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2F8EB880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16792E">
        <w:rPr>
          <w:rFonts w:ascii="Arial" w:hAnsi="Arial" w:cs="Arial"/>
          <w:b/>
          <w:sz w:val="24"/>
          <w:szCs w:val="24"/>
        </w:rPr>
        <w:t>7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E8742D" w:rsidRPr="00E8742D">
        <w:rPr>
          <w:rFonts w:ascii="Arial" w:hAnsi="Arial" w:cs="Arial"/>
          <w:b/>
          <w:sz w:val="24"/>
          <w:szCs w:val="24"/>
        </w:rPr>
        <w:t>R4-2309371</w:t>
      </w:r>
    </w:p>
    <w:p w14:paraId="2C67BE8C" w14:textId="29022F7B" w:rsidR="009F52D7" w:rsidRPr="00554399" w:rsidRDefault="008C27C9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Incheon, South Korea, </w:t>
      </w:r>
      <w:r w:rsidR="0016792E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6792E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6792E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B47B4">
        <w:rPr>
          <w:rFonts w:ascii="Arial" w:eastAsia="SimSun" w:hAnsi="Arial"/>
          <w:b/>
          <w:sz w:val="24"/>
          <w:szCs w:val="24"/>
          <w:lang w:eastAsia="zh-CN"/>
        </w:rPr>
        <w:t>26</w:t>
      </w:r>
      <w:r w:rsidR="00951300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DE50C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305CEA3" w14:textId="3021E2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6792E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.1</w:t>
      </w:r>
      <w:r w:rsidR="00002176">
        <w:rPr>
          <w:sz w:val="24"/>
          <w:szCs w:val="24"/>
        </w:rPr>
        <w:t>5</w:t>
      </w:r>
      <w:r w:rsidR="0087401C" w:rsidRPr="0087401C">
        <w:rPr>
          <w:sz w:val="24"/>
          <w:szCs w:val="24"/>
        </w:rPr>
        <w:t>.</w:t>
      </w:r>
      <w:r w:rsidR="00B40D6F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4B915681" w:rsidR="009F52D7" w:rsidRPr="00781B00" w:rsidRDefault="009F52D7" w:rsidP="00002176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C719F6">
        <w:rPr>
          <w:sz w:val="24"/>
          <w:szCs w:val="24"/>
        </w:rPr>
        <w:t xml:space="preserve">Further Discussion on </w:t>
      </w:r>
      <w:r w:rsidR="000F617A">
        <w:rPr>
          <w:sz w:val="24"/>
          <w:szCs w:val="24"/>
          <w:lang w:val="en-US"/>
        </w:rPr>
        <w:t xml:space="preserve">Synchronization Raster for </w:t>
      </w:r>
      <w:r w:rsidR="00002176" w:rsidRPr="00002176">
        <w:rPr>
          <w:sz w:val="24"/>
          <w:szCs w:val="24"/>
        </w:rPr>
        <w:t xml:space="preserve">sub-5MHz </w:t>
      </w:r>
      <w:r w:rsidR="000F617A">
        <w:rPr>
          <w:sz w:val="24"/>
          <w:szCs w:val="24"/>
          <w:lang w:val="en-US"/>
        </w:rPr>
        <w:t>channels</w:t>
      </w:r>
    </w:p>
    <w:p w14:paraId="2AB0E874" w14:textId="15F01FE3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C4082">
        <w:rPr>
          <w:sz w:val="24"/>
          <w:szCs w:val="24"/>
        </w:rPr>
        <w:t>8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08B160D0" w:rsidR="009F52D7" w:rsidRPr="00303915" w:rsidRDefault="009F52D7" w:rsidP="009F52D7">
      <w:pPr>
        <w:pStyle w:val="Heading1"/>
      </w:pPr>
      <w:r w:rsidRPr="00303915">
        <w:t>1. Introduction</w:t>
      </w:r>
    </w:p>
    <w:p w14:paraId="098FB481" w14:textId="49C32720" w:rsidR="00EB4612" w:rsidRDefault="001325EA" w:rsidP="00395B04">
      <w:pPr>
        <w:spacing w:after="120"/>
        <w:rPr>
          <w:sz w:val="20"/>
          <w:szCs w:val="20"/>
        </w:rPr>
      </w:pPr>
      <w:r w:rsidRPr="001325EA">
        <w:rPr>
          <w:sz w:val="20"/>
          <w:szCs w:val="20"/>
        </w:rPr>
        <w:t xml:space="preserve">It has been determined to enhance support in </w:t>
      </w:r>
      <w:r>
        <w:rPr>
          <w:sz w:val="20"/>
          <w:szCs w:val="20"/>
        </w:rPr>
        <w:t xml:space="preserve">5G NR </w:t>
      </w:r>
      <w:r w:rsidRPr="001325EA">
        <w:rPr>
          <w:sz w:val="20"/>
          <w:szCs w:val="20"/>
        </w:rPr>
        <w:t xml:space="preserve">wireless communication systems </w:t>
      </w:r>
      <w:r w:rsidR="00852545">
        <w:rPr>
          <w:sz w:val="20"/>
          <w:szCs w:val="20"/>
        </w:rPr>
        <w:t>using</w:t>
      </w:r>
      <w:r w:rsidRPr="001325EA">
        <w:rPr>
          <w:sz w:val="20"/>
          <w:szCs w:val="20"/>
        </w:rPr>
        <w:t xml:space="preserve"> dedicated spectrum that is less than 5 MHz </w:t>
      </w:r>
      <w:r>
        <w:rPr>
          <w:sz w:val="20"/>
          <w:szCs w:val="20"/>
        </w:rPr>
        <w:t>in</w:t>
      </w:r>
      <w:r w:rsidRPr="001325EA">
        <w:rPr>
          <w:sz w:val="20"/>
          <w:szCs w:val="20"/>
        </w:rPr>
        <w:t xml:space="preserve"> FR1. Support for such uses may be of particular benefit in, </w:t>
      </w:r>
      <w:r w:rsidR="00852545">
        <w:rPr>
          <w:sz w:val="20"/>
          <w:szCs w:val="20"/>
        </w:rPr>
        <w:t>e.g.</w:t>
      </w:r>
      <w:r w:rsidRPr="001325EA">
        <w:rPr>
          <w:sz w:val="20"/>
          <w:szCs w:val="20"/>
        </w:rPr>
        <w:t>, future railway mobile communication system (FRMCS) contexts</w:t>
      </w:r>
      <w:r w:rsidR="00852545">
        <w:rPr>
          <w:sz w:val="20"/>
          <w:szCs w:val="20"/>
        </w:rPr>
        <w:t xml:space="preserve"> and spectrum re</w:t>
      </w:r>
      <w:r w:rsidR="00D62653">
        <w:rPr>
          <w:sz w:val="20"/>
          <w:szCs w:val="20"/>
        </w:rPr>
        <w:t>-</w:t>
      </w:r>
      <w:r w:rsidR="00852545">
        <w:rPr>
          <w:sz w:val="20"/>
          <w:szCs w:val="20"/>
        </w:rPr>
        <w:t>farming</w:t>
      </w:r>
      <w:r w:rsidRPr="001325E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845611">
        <w:rPr>
          <w:sz w:val="20"/>
          <w:szCs w:val="20"/>
        </w:rPr>
        <w:t xml:space="preserve">From the System Parameters point of view, the </w:t>
      </w:r>
      <w:r w:rsidR="00506A0F">
        <w:rPr>
          <w:sz w:val="20"/>
          <w:szCs w:val="20"/>
        </w:rPr>
        <w:t xml:space="preserve">main question </w:t>
      </w:r>
      <w:r w:rsidR="00845611">
        <w:rPr>
          <w:sz w:val="20"/>
          <w:szCs w:val="20"/>
        </w:rPr>
        <w:t xml:space="preserve">is still what </w:t>
      </w:r>
      <w:r w:rsidR="00730BC2">
        <w:rPr>
          <w:sz w:val="20"/>
          <w:szCs w:val="20"/>
        </w:rPr>
        <w:t xml:space="preserve">will be the new </w:t>
      </w:r>
      <w:r w:rsidR="00506A0F">
        <w:rPr>
          <w:sz w:val="20"/>
          <w:szCs w:val="20"/>
        </w:rPr>
        <w:t>synchronization raster</w:t>
      </w:r>
      <w:r w:rsidR="00730BC2">
        <w:rPr>
          <w:sz w:val="20"/>
          <w:szCs w:val="20"/>
        </w:rPr>
        <w:t xml:space="preserve"> for this specific capability</w:t>
      </w:r>
      <w:r w:rsidR="00506A0F">
        <w:rPr>
          <w:sz w:val="20"/>
          <w:szCs w:val="20"/>
        </w:rPr>
        <w:t>.</w:t>
      </w:r>
    </w:p>
    <w:p w14:paraId="1A4F322E" w14:textId="5EC0C5F9" w:rsidR="00EB4612" w:rsidRDefault="00845611" w:rsidP="00395B04">
      <w:pPr>
        <w:spacing w:after="120"/>
        <w:rPr>
          <w:sz w:val="20"/>
          <w:szCs w:val="20"/>
        </w:rPr>
      </w:pPr>
      <w:r w:rsidRPr="00845611">
        <w:rPr>
          <w:sz w:val="20"/>
          <w:szCs w:val="20"/>
          <w:lang w:val="en-GB"/>
        </w:rPr>
        <w:t>Evaluation of the proposals will be made based on the following metrics to select one option or have both options for different SSB transmission bandwidths in different bands</w:t>
      </w:r>
      <w:r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</w:rPr>
        <w:t xml:space="preserve">1) </w:t>
      </w:r>
      <w:r w:rsidRPr="00845611">
        <w:rPr>
          <w:sz w:val="20"/>
          <w:szCs w:val="20"/>
          <w:lang w:val="en-GB"/>
        </w:rPr>
        <w:t>Minimize number of sync-raster points to cover all possible channel raster points</w:t>
      </w:r>
      <w:r>
        <w:rPr>
          <w:sz w:val="20"/>
          <w:szCs w:val="20"/>
        </w:rPr>
        <w:t xml:space="preserve">. 2) </w:t>
      </w:r>
      <w:r w:rsidRPr="00845611">
        <w:rPr>
          <w:sz w:val="20"/>
          <w:szCs w:val="20"/>
          <w:lang w:val="en-GB"/>
        </w:rPr>
        <w:t>Maximize distance between legacy sync-raster points and new sync-raster points</w:t>
      </w:r>
      <w:r>
        <w:rPr>
          <w:sz w:val="20"/>
          <w:szCs w:val="20"/>
        </w:rPr>
        <w:t xml:space="preserve">, and 3) </w:t>
      </w:r>
      <w:r w:rsidRPr="00845611">
        <w:rPr>
          <w:sz w:val="20"/>
          <w:szCs w:val="20"/>
          <w:lang w:val="en-GB"/>
        </w:rPr>
        <w:t>Better facilitate additional sync-raster points for 12, 15 and 20 PRBs PBCH bandwidths</w:t>
      </w:r>
      <w:r>
        <w:rPr>
          <w:sz w:val="20"/>
          <w:szCs w:val="20"/>
          <w:lang w:val="en-GB"/>
        </w:rPr>
        <w:t>.</w:t>
      </w:r>
    </w:p>
    <w:p w14:paraId="351A68B2" w14:textId="2BD12289" w:rsidR="00395B04" w:rsidRPr="00DF7B4C" w:rsidRDefault="009F52D7" w:rsidP="00DF7B4C">
      <w:pPr>
        <w:pStyle w:val="Heading1"/>
      </w:pPr>
      <w:r>
        <w:t>2. Discussion</w:t>
      </w:r>
    </w:p>
    <w:p w14:paraId="1A4D9222" w14:textId="13BFCCAC" w:rsidR="00866E27" w:rsidRDefault="00395B04" w:rsidP="00DF7B4C">
      <w:pPr>
        <w:spacing w:after="120"/>
        <w:rPr>
          <w:sz w:val="20"/>
          <w:szCs w:val="20"/>
        </w:rPr>
      </w:pPr>
      <w:r w:rsidRPr="00395B04">
        <w:rPr>
          <w:sz w:val="20"/>
          <w:szCs w:val="20"/>
        </w:rPr>
        <w:t xml:space="preserve">From the UE point of view, the raster entries/raster points of a synchronization raster enable UE acquisition for purposes of accessing a cell. This may occur through the monitoring, by the UE, of one or more raster points of the synchronization raster until an SSB is detected on one of the raster points. </w:t>
      </w:r>
      <w:r w:rsidR="000B00C6">
        <w:rPr>
          <w:sz w:val="20"/>
          <w:szCs w:val="20"/>
        </w:rPr>
        <w:t>Current definition in 38.101-1 is given below.</w:t>
      </w:r>
    </w:p>
    <w:p w14:paraId="4C49D8F9" w14:textId="6D11F422" w:rsidR="00EB4612" w:rsidRDefault="00EB4612" w:rsidP="00DF7B4C">
      <w:pPr>
        <w:spacing w:after="120"/>
        <w:rPr>
          <w:sz w:val="20"/>
          <w:szCs w:val="20"/>
        </w:rPr>
      </w:pPr>
      <w:r w:rsidRPr="00A977CC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64CFA327" wp14:editId="3A5BEE4F">
            <wp:extent cx="5940804" cy="1014517"/>
            <wp:effectExtent l="0" t="0" r="3175" b="1905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 rotWithShape="1">
                    <a:blip r:embed="rId5"/>
                    <a:srcRect t="7566" b="10253"/>
                    <a:stretch/>
                  </pic:blipFill>
                  <pic:spPr bwMode="auto">
                    <a:xfrm>
                      <a:off x="0" y="0"/>
                      <a:ext cx="5943600" cy="1014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9E8FCA" w14:textId="35C99F18" w:rsidR="00334CC9" w:rsidRPr="00334CC9" w:rsidRDefault="00334CC9" w:rsidP="00334CC9">
      <w:pPr>
        <w:spacing w:after="120"/>
        <w:rPr>
          <w:sz w:val="20"/>
          <w:szCs w:val="20"/>
          <w:lang w:val="en-GB"/>
        </w:rPr>
      </w:pPr>
      <w:r w:rsidRPr="00334CC9">
        <w:rPr>
          <w:sz w:val="20"/>
          <w:szCs w:val="20"/>
          <w:lang w:val="en-GB"/>
        </w:rPr>
        <w:t>From the WI objectives</w:t>
      </w:r>
      <w:r w:rsidR="00EB4612">
        <w:rPr>
          <w:sz w:val="20"/>
          <w:szCs w:val="20"/>
          <w:lang w:val="en-GB"/>
        </w:rPr>
        <w:t>,</w:t>
      </w:r>
      <w:r w:rsidRPr="00334CC9">
        <w:rPr>
          <w:sz w:val="20"/>
          <w:szCs w:val="20"/>
          <w:lang w:val="en-GB"/>
        </w:rPr>
        <w:t xml:space="preserve"> it can be </w:t>
      </w:r>
      <w:r w:rsidR="00EB4612">
        <w:rPr>
          <w:sz w:val="20"/>
          <w:szCs w:val="20"/>
          <w:lang w:val="en-GB"/>
        </w:rPr>
        <w:t xml:space="preserve">concluded </w:t>
      </w:r>
      <w:r w:rsidRPr="00334CC9">
        <w:rPr>
          <w:sz w:val="20"/>
          <w:szCs w:val="20"/>
          <w:lang w:val="en-GB"/>
        </w:rPr>
        <w:t>that while the RAN4 requirements are intended to cover spectrum allocation</w:t>
      </w:r>
      <w:r w:rsidR="00EB4612">
        <w:rPr>
          <w:sz w:val="20"/>
          <w:szCs w:val="20"/>
          <w:lang w:val="en-GB"/>
        </w:rPr>
        <w:t>s</w:t>
      </w:r>
      <w:r w:rsidRPr="00334CC9">
        <w:rPr>
          <w:sz w:val="20"/>
          <w:szCs w:val="20"/>
          <w:lang w:val="en-GB"/>
        </w:rPr>
        <w:t xml:space="preserve"> from approximately 3 MHz up to below 5 MHz, the RF channel bandwidth impact is </w:t>
      </w:r>
      <w:r w:rsidR="00EB4612">
        <w:rPr>
          <w:sz w:val="20"/>
          <w:szCs w:val="20"/>
          <w:lang w:val="en-GB"/>
        </w:rPr>
        <w:t xml:space="preserve">quite </w:t>
      </w:r>
      <w:r w:rsidRPr="00334CC9">
        <w:rPr>
          <w:sz w:val="20"/>
          <w:szCs w:val="20"/>
          <w:lang w:val="en-GB"/>
        </w:rPr>
        <w:t xml:space="preserve">limited. </w:t>
      </w:r>
      <w:r w:rsidR="00EB4612">
        <w:rPr>
          <w:sz w:val="20"/>
          <w:szCs w:val="20"/>
          <w:lang w:val="en-GB"/>
        </w:rPr>
        <w:t>A new optional 3 MHz channel bandwidth is defined, and</w:t>
      </w:r>
      <w:r w:rsidRPr="00334CC9">
        <w:rPr>
          <w:sz w:val="20"/>
          <w:szCs w:val="20"/>
          <w:lang w:val="en-GB"/>
        </w:rPr>
        <w:t xml:space="preserve"> </w:t>
      </w:r>
      <w:r w:rsidR="00EB4612">
        <w:rPr>
          <w:sz w:val="20"/>
          <w:szCs w:val="20"/>
          <w:lang w:val="en-GB"/>
        </w:rPr>
        <w:t>the already available</w:t>
      </w:r>
      <w:r w:rsidRPr="00334CC9">
        <w:rPr>
          <w:sz w:val="20"/>
          <w:szCs w:val="20"/>
          <w:lang w:val="en-GB"/>
        </w:rPr>
        <w:t xml:space="preserve"> 5 MHz channel bandwidth </w:t>
      </w:r>
      <w:r w:rsidR="00EB4612">
        <w:rPr>
          <w:sz w:val="20"/>
          <w:szCs w:val="20"/>
          <w:lang w:val="en-GB"/>
        </w:rPr>
        <w:t xml:space="preserve">is available for the </w:t>
      </w:r>
      <w:r w:rsidRPr="00334CC9">
        <w:rPr>
          <w:sz w:val="20"/>
          <w:szCs w:val="20"/>
          <w:lang w:val="en-GB"/>
        </w:rPr>
        <w:t>other use cases.</w:t>
      </w:r>
      <w:r w:rsidR="008B3E00">
        <w:rPr>
          <w:sz w:val="20"/>
          <w:szCs w:val="20"/>
          <w:lang w:val="en-GB"/>
        </w:rPr>
        <w:t xml:space="preserve"> </w:t>
      </w:r>
      <w:r w:rsidR="008B3E00" w:rsidRPr="008B3E00">
        <w:rPr>
          <w:sz w:val="20"/>
          <w:szCs w:val="20"/>
          <w:lang w:val="en-GB"/>
        </w:rPr>
        <w:t xml:space="preserve">It is assumed that UE support of the </w:t>
      </w:r>
      <w:r w:rsidR="008B3E00">
        <w:rPr>
          <w:sz w:val="20"/>
          <w:szCs w:val="20"/>
          <w:lang w:val="en-GB"/>
        </w:rPr>
        <w:t>sub-</w:t>
      </w:r>
      <w:r w:rsidR="008B3E00" w:rsidRPr="008B3E00">
        <w:rPr>
          <w:sz w:val="20"/>
          <w:szCs w:val="20"/>
          <w:lang w:val="en-GB"/>
        </w:rPr>
        <w:t>5MHz feature is band-specific and optional.</w:t>
      </w:r>
    </w:p>
    <w:p w14:paraId="12E93F37" w14:textId="0A8F16AB" w:rsidR="00866E27" w:rsidRDefault="00EB4612" w:rsidP="00DF7B4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From RAN Plenary point of view, it has been concluded that 1) there might be </w:t>
      </w:r>
      <w:r w:rsidRPr="00EB4612">
        <w:rPr>
          <w:sz w:val="20"/>
          <w:szCs w:val="20"/>
        </w:rPr>
        <w:t xml:space="preserve">bands where the </w:t>
      </w:r>
      <w:r>
        <w:rPr>
          <w:sz w:val="20"/>
          <w:szCs w:val="20"/>
        </w:rPr>
        <w:t>sub-</w:t>
      </w:r>
      <w:r w:rsidRPr="00EB4612">
        <w:rPr>
          <w:sz w:val="20"/>
          <w:szCs w:val="20"/>
        </w:rPr>
        <w:t>5MHz feature is planned</w:t>
      </w:r>
      <w:r>
        <w:rPr>
          <w:sz w:val="20"/>
          <w:szCs w:val="20"/>
        </w:rPr>
        <w:t xml:space="preserve"> and</w:t>
      </w:r>
      <w:r w:rsidRPr="00EB4612">
        <w:rPr>
          <w:sz w:val="20"/>
          <w:szCs w:val="20"/>
        </w:rPr>
        <w:t xml:space="preserve"> legacy NR UEs</w:t>
      </w:r>
      <w:r>
        <w:rPr>
          <w:sz w:val="20"/>
          <w:szCs w:val="20"/>
        </w:rPr>
        <w:t xml:space="preserve"> are already deployed there</w:t>
      </w:r>
      <w:r w:rsidRPr="00EB4612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and </w:t>
      </w:r>
      <w:r w:rsidR="00880B5A">
        <w:rPr>
          <w:sz w:val="20"/>
          <w:szCs w:val="20"/>
        </w:rPr>
        <w:t xml:space="preserve">2) </w:t>
      </w:r>
      <w:r>
        <w:rPr>
          <w:sz w:val="20"/>
          <w:szCs w:val="20"/>
        </w:rPr>
        <w:t xml:space="preserve">there might be other more </w:t>
      </w:r>
      <w:r w:rsidRPr="00EB4612">
        <w:rPr>
          <w:i/>
          <w:iCs/>
          <w:sz w:val="20"/>
          <w:szCs w:val="20"/>
        </w:rPr>
        <w:t>greenfield</w:t>
      </w:r>
      <w:r>
        <w:rPr>
          <w:sz w:val="20"/>
          <w:szCs w:val="20"/>
        </w:rPr>
        <w:t xml:space="preserve"> bands where </w:t>
      </w:r>
      <w:r w:rsidRPr="00EB4612">
        <w:rPr>
          <w:sz w:val="20"/>
          <w:szCs w:val="20"/>
        </w:rPr>
        <w:t>no legacy NR UEs</w:t>
      </w:r>
      <w:r>
        <w:rPr>
          <w:sz w:val="20"/>
          <w:szCs w:val="20"/>
        </w:rPr>
        <w:t xml:space="preserve"> has been deployed.</w:t>
      </w:r>
      <w:r w:rsidRPr="00EB461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As discussed in previous meetings, </w:t>
      </w:r>
      <w:r w:rsidRPr="00EB4612">
        <w:rPr>
          <w:sz w:val="20"/>
          <w:szCs w:val="20"/>
        </w:rPr>
        <w:t>to limit the impact to any legacy UEs in the same frequency range, it would be helpful if the</w:t>
      </w:r>
      <w:r>
        <w:rPr>
          <w:sz w:val="20"/>
          <w:szCs w:val="20"/>
        </w:rPr>
        <w:t xml:space="preserve">re is sufficient differentiation for a legacy UE not to attempt to access a new sync raster for sub-5MHz UEs. </w:t>
      </w:r>
      <w:r w:rsidR="008B3E00" w:rsidRPr="008B3E00">
        <w:rPr>
          <w:sz w:val="20"/>
          <w:szCs w:val="20"/>
        </w:rPr>
        <w:t xml:space="preserve">As mentioned in prior </w:t>
      </w:r>
      <w:r w:rsidR="00880B5A">
        <w:rPr>
          <w:sz w:val="20"/>
          <w:szCs w:val="20"/>
        </w:rPr>
        <w:t>submissions</w:t>
      </w:r>
      <w:r w:rsidR="008B3E00" w:rsidRPr="008B3E00">
        <w:rPr>
          <w:sz w:val="20"/>
          <w:szCs w:val="20"/>
        </w:rPr>
        <w:t xml:space="preserve">, it would be beneficial if there is enough distinction for a legacy UE to refrain from attempting to access a new sync raster for sub-5MHz UEs </w:t>
      </w:r>
      <w:proofErr w:type="gramStart"/>
      <w:r w:rsidR="008B3E00" w:rsidRPr="008B3E00">
        <w:rPr>
          <w:sz w:val="20"/>
          <w:szCs w:val="20"/>
        </w:rPr>
        <w:t>in order to</w:t>
      </w:r>
      <w:proofErr w:type="gramEnd"/>
      <w:r w:rsidR="008B3E00" w:rsidRPr="008B3E00">
        <w:rPr>
          <w:sz w:val="20"/>
          <w:szCs w:val="20"/>
        </w:rPr>
        <w:t xml:space="preserve"> minimize the impact on any legacy UEs in the same frequency range. As previously said, this would be a waste of energy and resources for a legacy UE and might potentially have an adverse effect on initial access KPIs.</w:t>
      </w:r>
      <w:r w:rsidR="00EB41E2">
        <w:rPr>
          <w:sz w:val="20"/>
          <w:szCs w:val="20"/>
        </w:rPr>
        <w:t xml:space="preserve"> </w:t>
      </w:r>
      <w:r w:rsidR="008B3E00">
        <w:rPr>
          <w:sz w:val="20"/>
          <w:szCs w:val="20"/>
        </w:rPr>
        <w:t xml:space="preserve">To provide this differentiation between legacy and a new finer sync raster, </w:t>
      </w:r>
      <w:r w:rsidR="008B3E00" w:rsidRPr="00937490">
        <w:rPr>
          <w:sz w:val="20"/>
          <w:szCs w:val="20"/>
        </w:rPr>
        <w:t>RAN4 perspective</w:t>
      </w:r>
      <w:r w:rsidR="008B3E00">
        <w:rPr>
          <w:sz w:val="20"/>
          <w:szCs w:val="20"/>
        </w:rPr>
        <w:t xml:space="preserve"> is that</w:t>
      </w:r>
      <w:r w:rsidR="008B3E00" w:rsidRPr="00937490">
        <w:rPr>
          <w:sz w:val="20"/>
          <w:szCs w:val="20"/>
        </w:rPr>
        <w:t xml:space="preserve"> the easiest way is to design a set of new sync raster for 3MHz, and the legacy UE will not perform cell search on these points.</w:t>
      </w:r>
    </w:p>
    <w:p w14:paraId="684ED6CC" w14:textId="51FE775E" w:rsidR="00555B06" w:rsidRPr="00DC15F7" w:rsidRDefault="00DC15F7" w:rsidP="00DC15F7">
      <w:pPr>
        <w:spacing w:after="120"/>
        <w:rPr>
          <w:sz w:val="20"/>
          <w:szCs w:val="20"/>
          <w:lang w:val="en-GB"/>
        </w:rPr>
      </w:pPr>
      <w:r w:rsidRPr="00DC15F7">
        <w:rPr>
          <w:sz w:val="20"/>
          <w:szCs w:val="20"/>
          <w:lang w:val="en-GB"/>
        </w:rPr>
        <w:lastRenderedPageBreak/>
        <w:t xml:space="preserve">RAN4 work </w:t>
      </w:r>
      <w:r w:rsidR="00880B5A">
        <w:rPr>
          <w:sz w:val="20"/>
          <w:szCs w:val="20"/>
          <w:lang w:val="en-GB"/>
        </w:rPr>
        <w:t xml:space="preserve">continued during </w:t>
      </w:r>
      <w:r w:rsidRPr="00DC15F7">
        <w:rPr>
          <w:sz w:val="20"/>
          <w:szCs w:val="20"/>
          <w:lang w:val="en-GB"/>
        </w:rPr>
        <w:t>RAN4#106</w:t>
      </w:r>
      <w:r w:rsidR="00880B5A">
        <w:rPr>
          <w:sz w:val="20"/>
          <w:szCs w:val="20"/>
          <w:lang w:val="en-GB"/>
        </w:rPr>
        <w:t>bis-e</w:t>
      </w:r>
      <w:r w:rsidRPr="00DC15F7">
        <w:rPr>
          <w:sz w:val="20"/>
          <w:szCs w:val="20"/>
          <w:lang w:val="en-GB"/>
        </w:rPr>
        <w:t xml:space="preserve"> on NR support for dedicated spectrum less than 5MHz for FR1 [1]. The </w:t>
      </w:r>
      <w:r w:rsidR="00880B5A">
        <w:rPr>
          <w:sz w:val="20"/>
          <w:szCs w:val="20"/>
          <w:lang w:val="en-GB"/>
        </w:rPr>
        <w:t>WF</w:t>
      </w:r>
      <w:r w:rsidRPr="00DC15F7">
        <w:rPr>
          <w:sz w:val="20"/>
          <w:szCs w:val="20"/>
          <w:lang w:val="en-GB"/>
        </w:rPr>
        <w:t xml:space="preserve"> on </w:t>
      </w:r>
      <w:r w:rsidR="00880B5A">
        <w:rPr>
          <w:sz w:val="20"/>
          <w:szCs w:val="20"/>
          <w:lang w:val="en-GB"/>
        </w:rPr>
        <w:t>S</w:t>
      </w:r>
      <w:r w:rsidRPr="00DC15F7">
        <w:rPr>
          <w:sz w:val="20"/>
          <w:szCs w:val="20"/>
          <w:lang w:val="en-GB"/>
        </w:rPr>
        <w:t xml:space="preserve">ystem </w:t>
      </w:r>
      <w:r w:rsidR="00880B5A">
        <w:rPr>
          <w:sz w:val="20"/>
          <w:szCs w:val="20"/>
          <w:lang w:val="en-GB"/>
        </w:rPr>
        <w:t>P</w:t>
      </w:r>
      <w:r w:rsidRPr="00DC15F7">
        <w:rPr>
          <w:sz w:val="20"/>
          <w:szCs w:val="20"/>
          <w:lang w:val="en-GB"/>
        </w:rPr>
        <w:t>arameter</w:t>
      </w:r>
      <w:r w:rsidR="00880B5A">
        <w:rPr>
          <w:sz w:val="20"/>
          <w:szCs w:val="20"/>
          <w:lang w:val="en-GB"/>
        </w:rPr>
        <w:t>s</w:t>
      </w:r>
      <w:r w:rsidRPr="00DC15F7">
        <w:rPr>
          <w:sz w:val="20"/>
          <w:szCs w:val="20"/>
          <w:lang w:val="en-GB"/>
        </w:rPr>
        <w:t xml:space="preserve"> was agreed [2]</w:t>
      </w:r>
      <w:r w:rsidR="00880B5A">
        <w:rPr>
          <w:sz w:val="20"/>
          <w:szCs w:val="20"/>
          <w:lang w:val="en-GB"/>
        </w:rPr>
        <w:t>, and</w:t>
      </w:r>
      <w:r w:rsidRPr="00DC15F7">
        <w:rPr>
          <w:sz w:val="20"/>
          <w:szCs w:val="20"/>
          <w:lang w:val="en-GB"/>
        </w:rPr>
        <w:t xml:space="preserve"> </w:t>
      </w:r>
      <w:r w:rsidR="00880B5A">
        <w:rPr>
          <w:sz w:val="20"/>
          <w:szCs w:val="20"/>
          <w:lang w:val="en-GB"/>
        </w:rPr>
        <w:t>t</w:t>
      </w:r>
      <w:r w:rsidRPr="00DC15F7">
        <w:rPr>
          <w:sz w:val="20"/>
          <w:szCs w:val="20"/>
          <w:lang w:val="en-GB"/>
        </w:rPr>
        <w:t>he following open issues remain</w:t>
      </w:r>
      <w:r w:rsidR="00880B5A">
        <w:rPr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5B06" w:rsidRPr="00555B06" w14:paraId="77B2E71C" w14:textId="77777777" w:rsidTr="006746F1">
        <w:tc>
          <w:tcPr>
            <w:tcW w:w="9621" w:type="dxa"/>
          </w:tcPr>
          <w:p w14:paraId="673147C5" w14:textId="235C2654" w:rsidR="00555B06" w:rsidRPr="00555B06" w:rsidRDefault="00555B06" w:rsidP="00555B06">
            <w:pPr>
              <w:spacing w:after="120"/>
              <w:rPr>
                <w:b/>
                <w:sz w:val="20"/>
                <w:szCs w:val="20"/>
                <w:u w:val="single"/>
                <w:lang w:val="en-GB"/>
              </w:rPr>
            </w:pPr>
            <w:r w:rsidRPr="00555B06">
              <w:rPr>
                <w:b/>
                <w:sz w:val="20"/>
                <w:szCs w:val="20"/>
                <w:u w:val="single"/>
                <w:lang w:val="en-GB"/>
              </w:rPr>
              <w:t xml:space="preserve">Issue </w:t>
            </w:r>
            <w:r>
              <w:rPr>
                <w:b/>
                <w:sz w:val="20"/>
                <w:szCs w:val="20"/>
                <w:u w:val="single"/>
                <w:lang w:val="en-GB"/>
              </w:rPr>
              <w:t>1</w:t>
            </w:r>
            <w:r w:rsidRPr="00555B06">
              <w:rPr>
                <w:b/>
                <w:sz w:val="20"/>
                <w:szCs w:val="20"/>
                <w:u w:val="single"/>
                <w:lang w:val="en-GB"/>
              </w:rPr>
              <w:t>-</w:t>
            </w:r>
            <w:r>
              <w:rPr>
                <w:b/>
                <w:sz w:val="20"/>
                <w:szCs w:val="20"/>
                <w:u w:val="single"/>
                <w:lang w:val="en-GB"/>
              </w:rPr>
              <w:t>1</w:t>
            </w:r>
            <w:r w:rsidRPr="00555B06">
              <w:rPr>
                <w:b/>
                <w:sz w:val="20"/>
                <w:szCs w:val="20"/>
                <w:u w:val="single"/>
                <w:lang w:val="en-GB"/>
              </w:rPr>
              <w:t xml:space="preserve">: </w:t>
            </w:r>
            <w:r>
              <w:rPr>
                <w:b/>
                <w:sz w:val="20"/>
                <w:szCs w:val="20"/>
                <w:u w:val="single"/>
                <w:lang w:val="en-GB"/>
              </w:rPr>
              <w:t>PBCH design</w:t>
            </w:r>
          </w:p>
          <w:p w14:paraId="007D8F89" w14:textId="5F7B3B4A" w:rsidR="00555B06" w:rsidRPr="00555B06" w:rsidRDefault="00555B06" w:rsidP="00555B06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555B06">
              <w:rPr>
                <w:sz w:val="20"/>
                <w:szCs w:val="20"/>
                <w:lang w:val="en-GB"/>
              </w:rPr>
              <w:t>Proposal 1: For 3MHz Channel Size, RAN4 to study minimum modifications to PBCH to help legacy 5 MHz or greater quickly differentiate sub-5 MHz channel SSBs vs legacy 5 MHz or greater channels 1. (Apple)</w:t>
            </w:r>
          </w:p>
          <w:p w14:paraId="6BF81837" w14:textId="159E6040" w:rsidR="00555B06" w:rsidRPr="00555B06" w:rsidRDefault="00555B06" w:rsidP="00555B06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555B06">
              <w:rPr>
                <w:sz w:val="20"/>
                <w:szCs w:val="20"/>
                <w:lang w:val="en-GB"/>
              </w:rPr>
              <w:t>Proposal 2: Consider the 12 RBs PBCH in 3 MHz channel bandwidth consideration to band n100 only. (Ericsson)</w:t>
            </w:r>
          </w:p>
          <w:p w14:paraId="5E05BDDC" w14:textId="77777777" w:rsidR="00555B06" w:rsidRPr="00555B06" w:rsidRDefault="00555B06" w:rsidP="00555B06">
            <w:pPr>
              <w:spacing w:after="120"/>
              <w:rPr>
                <w:b/>
                <w:sz w:val="20"/>
                <w:szCs w:val="20"/>
                <w:lang w:val="en-GB"/>
              </w:rPr>
            </w:pPr>
            <w:r w:rsidRPr="00555B06">
              <w:rPr>
                <w:b/>
                <w:sz w:val="20"/>
                <w:szCs w:val="20"/>
                <w:lang w:val="en-GB"/>
              </w:rPr>
              <w:t xml:space="preserve">Agreement: </w:t>
            </w:r>
          </w:p>
          <w:p w14:paraId="7BF1CF9D" w14:textId="195F6E07" w:rsidR="00555B06" w:rsidRPr="008D4AA5" w:rsidRDefault="00555B06" w:rsidP="00555B06">
            <w:pPr>
              <w:numPr>
                <w:ilvl w:val="0"/>
                <w:numId w:val="18"/>
              </w:num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FFS</w:t>
            </w:r>
          </w:p>
          <w:p w14:paraId="06B6C269" w14:textId="5D66117E" w:rsidR="00555B06" w:rsidRPr="00555B06" w:rsidRDefault="00555B06" w:rsidP="00555B06">
            <w:pPr>
              <w:spacing w:after="120"/>
              <w:rPr>
                <w:b/>
                <w:sz w:val="20"/>
                <w:szCs w:val="20"/>
                <w:u w:val="single"/>
                <w:lang w:val="en-GB"/>
              </w:rPr>
            </w:pPr>
            <w:r w:rsidRPr="00555B06">
              <w:rPr>
                <w:b/>
                <w:sz w:val="20"/>
                <w:szCs w:val="20"/>
                <w:u w:val="single"/>
                <w:lang w:val="en-GB"/>
              </w:rPr>
              <w:t xml:space="preserve">Issue </w:t>
            </w:r>
            <w:r>
              <w:rPr>
                <w:b/>
                <w:sz w:val="20"/>
                <w:szCs w:val="20"/>
                <w:u w:val="single"/>
                <w:lang w:val="en-GB"/>
              </w:rPr>
              <w:t>1</w:t>
            </w:r>
            <w:r w:rsidRPr="00555B06">
              <w:rPr>
                <w:b/>
                <w:sz w:val="20"/>
                <w:szCs w:val="20"/>
                <w:u w:val="single"/>
                <w:lang w:val="en-GB"/>
              </w:rPr>
              <w:t>-</w:t>
            </w:r>
            <w:r>
              <w:rPr>
                <w:b/>
                <w:sz w:val="20"/>
                <w:szCs w:val="20"/>
                <w:u w:val="single"/>
                <w:lang w:val="en-GB"/>
              </w:rPr>
              <w:t>2</w:t>
            </w:r>
            <w:r w:rsidRPr="00555B06">
              <w:rPr>
                <w:b/>
                <w:sz w:val="20"/>
                <w:szCs w:val="20"/>
                <w:u w:val="single"/>
                <w:lang w:val="en-GB"/>
              </w:rPr>
              <w:t>: Finer synchronization raster for 3 MHz channel bandwidth</w:t>
            </w:r>
          </w:p>
          <w:p w14:paraId="6E74035D" w14:textId="094ABD54" w:rsidR="00795EF3" w:rsidRPr="00795EF3" w:rsidRDefault="00795EF3" w:rsidP="00795EF3">
            <w:pPr>
              <w:spacing w:after="120"/>
              <w:rPr>
                <w:sz w:val="20"/>
                <w:szCs w:val="20"/>
                <w:lang w:val="de-DE"/>
              </w:rPr>
            </w:pPr>
            <w:r w:rsidRPr="00334CC9">
              <w:rPr>
                <w:sz w:val="20"/>
                <w:szCs w:val="20"/>
              </w:rPr>
              <w:t xml:space="preserve">           </w:t>
            </w:r>
            <w:proofErr w:type="spellStart"/>
            <w:r w:rsidRPr="00795EF3">
              <w:rPr>
                <w:sz w:val="20"/>
                <w:szCs w:val="20"/>
                <w:lang w:val="de-DE"/>
              </w:rPr>
              <w:t>Proposals</w:t>
            </w:r>
            <w:proofErr w:type="spellEnd"/>
            <w:r w:rsidRPr="00795EF3">
              <w:rPr>
                <w:sz w:val="20"/>
                <w:szCs w:val="20"/>
                <w:lang w:val="de-DE"/>
              </w:rPr>
              <w:t xml:space="preserve"> in RAN4#106-bis-e</w:t>
            </w:r>
          </w:p>
          <w:p w14:paraId="73B1F48D" w14:textId="0094C065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>Option 1: A kHz + N * 600 kHz + M * 50 kHz, M ϵ {1,3,5} (Apple)</w:t>
            </w:r>
          </w:p>
          <w:p w14:paraId="0CFFC979" w14:textId="65A58B60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>Option 2: N * 600kHz + M * 50 kHz + 300kHz, N ϵ {1:2499}, M ϵ {1,3,5} (Intel)</w:t>
            </w:r>
          </w:p>
          <w:p w14:paraId="4BE0F15C" w14:textId="1AE0D3EB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de-DE"/>
              </w:rPr>
            </w:pPr>
            <w:r w:rsidRPr="00795EF3">
              <w:rPr>
                <w:sz w:val="20"/>
                <w:szCs w:val="20"/>
                <w:lang w:val="de-DE"/>
              </w:rPr>
              <w:t xml:space="preserve">Option 3: 100 kHz </w:t>
            </w:r>
            <w:proofErr w:type="spellStart"/>
            <w:r w:rsidRPr="00795EF3">
              <w:rPr>
                <w:sz w:val="20"/>
                <w:szCs w:val="20"/>
                <w:lang w:val="de-DE"/>
              </w:rPr>
              <w:t>synch</w:t>
            </w:r>
            <w:proofErr w:type="spellEnd"/>
            <w:r w:rsidRPr="00795EF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95EF3">
              <w:rPr>
                <w:sz w:val="20"/>
                <w:szCs w:val="20"/>
                <w:lang w:val="de-DE"/>
              </w:rPr>
              <w:t>raster</w:t>
            </w:r>
            <w:proofErr w:type="spellEnd"/>
            <w:r w:rsidRPr="00795EF3">
              <w:rPr>
                <w:sz w:val="20"/>
                <w:szCs w:val="20"/>
                <w:lang w:val="de-DE"/>
              </w:rPr>
              <w:t xml:space="preserve"> (Ericsson, Nokia, ZTE)</w:t>
            </w:r>
          </w:p>
          <w:p w14:paraId="0F983E6D" w14:textId="3E2EAED8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de-DE"/>
              </w:rPr>
            </w:pPr>
            <w:r w:rsidRPr="00795EF3">
              <w:rPr>
                <w:sz w:val="20"/>
                <w:szCs w:val="20"/>
                <w:lang w:val="de-DE"/>
              </w:rPr>
              <w:t xml:space="preserve">Option 4: 600 kHz + N * 1200 kHz + M * 50 kHz, N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{1:2499}, M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{1,3,5} plus 120 kHz + N * 1200 kHz + M * 50 kHz, N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{1:2499}, M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{1,3,5} (Nokia, </w:t>
            </w:r>
            <w:proofErr w:type="spellStart"/>
            <w:r w:rsidRPr="00795EF3">
              <w:rPr>
                <w:sz w:val="20"/>
                <w:szCs w:val="20"/>
                <w:lang w:val="de-DE"/>
              </w:rPr>
              <w:t>MediaTek</w:t>
            </w:r>
            <w:proofErr w:type="spellEnd"/>
            <w:r w:rsidRPr="00795EF3">
              <w:rPr>
                <w:sz w:val="20"/>
                <w:szCs w:val="20"/>
                <w:lang w:val="de-DE"/>
              </w:rPr>
              <w:t>)</w:t>
            </w:r>
          </w:p>
          <w:p w14:paraId="5E9F9391" w14:textId="1FF67175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de-DE"/>
              </w:rPr>
            </w:pPr>
            <w:r w:rsidRPr="00795EF3">
              <w:rPr>
                <w:sz w:val="20"/>
                <w:szCs w:val="20"/>
                <w:lang w:val="de-DE"/>
              </w:rPr>
              <w:t xml:space="preserve">Option 5: 120 kHz + N * 600 kHz + M * 50 kHz, N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{2:4999}, M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{1,3,5} (Nokia, </w:t>
            </w:r>
            <w:proofErr w:type="spellStart"/>
            <w:r w:rsidRPr="00795EF3">
              <w:rPr>
                <w:sz w:val="20"/>
                <w:szCs w:val="20"/>
                <w:lang w:val="de-DE"/>
              </w:rPr>
              <w:t>MediaTek</w:t>
            </w:r>
            <w:proofErr w:type="spellEnd"/>
            <w:r w:rsidRPr="00795EF3">
              <w:rPr>
                <w:sz w:val="20"/>
                <w:szCs w:val="20"/>
                <w:lang w:val="de-DE"/>
              </w:rPr>
              <w:t>)</w:t>
            </w:r>
          </w:p>
          <w:p w14:paraId="2AED15D1" w14:textId="4C6B58F0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de-DE"/>
              </w:rPr>
            </w:pPr>
            <w:r w:rsidRPr="00795EF3">
              <w:rPr>
                <w:sz w:val="20"/>
                <w:szCs w:val="20"/>
                <w:lang w:val="de-DE"/>
              </w:rPr>
              <w:t xml:space="preserve">Option 6: 240 kHz + N * 600 kHz + M * 50 kHz, N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{2:4999}, M </w:t>
            </w:r>
            <w:r w:rsidRPr="00795EF3">
              <w:rPr>
                <w:sz w:val="20"/>
                <w:szCs w:val="20"/>
                <w:lang w:val="en-GB"/>
              </w:rPr>
              <w:t>ϵ</w:t>
            </w:r>
            <w:r w:rsidRPr="00795EF3">
              <w:rPr>
                <w:sz w:val="20"/>
                <w:szCs w:val="20"/>
                <w:lang w:val="de-DE"/>
              </w:rPr>
              <w:t xml:space="preserve"> {1,3,5} (vivo)</w:t>
            </w:r>
          </w:p>
          <w:p w14:paraId="646ABB3B" w14:textId="4D3FDB4F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>Option 7: N*100 kHz + 30 kHz, N = 9206:1:9232 for 12 RB transmission bandwidth, only for n100; N * 600kHz + M * 50 kHz + 280 kHz, N=1534:1538, M ϵ {1,3,5} for 15 RB transmission bandwidth, all bands within the WID including n100, value of N shown for n100 (Qualcomm)</w:t>
            </w:r>
          </w:p>
          <w:p w14:paraId="6D9DAB22" w14:textId="25CD43A9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>Option 8: 300 kHz+ N * 600 kHz + M * 50 kHz, N ϵ {1:4998}, M ϵ {1,3,5} for 12 RB SSB; 100 kHz synch raster for 15 RB SSB (Huawei)</w:t>
            </w:r>
          </w:p>
          <w:p w14:paraId="54BB3C59" w14:textId="4EA97BB1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>Option 9: If SSB don’t be broadcast in 3 MHz CBW, it will be no necessity to design a new sync raster. At that case, we can skip the discussion on new sync raster design and discuss it in subsequent R19. (ZTE)</w:t>
            </w:r>
          </w:p>
          <w:p w14:paraId="2E070C0F" w14:textId="6416A1DC" w:rsidR="00795EF3" w:rsidRPr="00795EF3" w:rsidRDefault="00795EF3" w:rsidP="00795EF3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 </w:t>
            </w:r>
            <w:r w:rsidRPr="00795EF3">
              <w:rPr>
                <w:sz w:val="20"/>
                <w:szCs w:val="20"/>
                <w:lang w:val="en-GB"/>
              </w:rPr>
              <w:t>They can be categorized into two main options:</w:t>
            </w:r>
          </w:p>
          <w:p w14:paraId="5F665A3D" w14:textId="338468D9" w:rsidR="00795EF3" w:rsidRPr="00795EF3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>Option I: N * 600kHz + M * 50 kHz + A kHz, N ϵ {1:2499}, M ϵ {1,3,5}, A = TBD.</w:t>
            </w:r>
          </w:p>
          <w:p w14:paraId="2B4BA848" w14:textId="40C77D6A" w:rsidR="00555B06" w:rsidRPr="00555B06" w:rsidRDefault="00795EF3" w:rsidP="00795EF3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>Option II: N * 100 kHz + B kHz, N ϵ {9206:1:9232}, B = TBD.</w:t>
            </w:r>
          </w:p>
          <w:p w14:paraId="1083990B" w14:textId="08873BE5" w:rsidR="00555B06" w:rsidRPr="00555B06" w:rsidRDefault="00555B06" w:rsidP="00555B06">
            <w:pPr>
              <w:spacing w:after="120"/>
              <w:rPr>
                <w:b/>
                <w:sz w:val="20"/>
                <w:szCs w:val="20"/>
                <w:lang w:val="en-GB"/>
              </w:rPr>
            </w:pPr>
            <w:r w:rsidRPr="00555B06">
              <w:rPr>
                <w:b/>
                <w:sz w:val="20"/>
                <w:szCs w:val="20"/>
                <w:lang w:val="en-GB"/>
              </w:rPr>
              <w:t>Agreement:</w:t>
            </w:r>
          </w:p>
          <w:p w14:paraId="719F68F3" w14:textId="77777777" w:rsidR="00795EF3" w:rsidRPr="00795EF3" w:rsidRDefault="00795EF3" w:rsidP="00795EF3">
            <w:pPr>
              <w:numPr>
                <w:ilvl w:val="0"/>
                <w:numId w:val="18"/>
              </w:numPr>
              <w:spacing w:after="120"/>
              <w:rPr>
                <w:sz w:val="20"/>
                <w:szCs w:val="20"/>
                <w:lang w:val="en-GB"/>
              </w:rPr>
            </w:pPr>
            <w:r w:rsidRPr="00795EF3">
              <w:rPr>
                <w:sz w:val="20"/>
                <w:szCs w:val="20"/>
                <w:lang w:val="en-GB"/>
              </w:rPr>
              <w:t xml:space="preserve">Evaluation of the proposals will be made based on the following metrics to select one option or have both options for different SSB transmission bandwidths in different bands. </w:t>
            </w:r>
          </w:p>
          <w:p w14:paraId="0B8A1736" w14:textId="24BB7FD4" w:rsidR="00795EF3" w:rsidRPr="00795EF3" w:rsidRDefault="00795EF3" w:rsidP="00795EF3">
            <w:pPr>
              <w:spacing w:after="120"/>
              <w:ind w:left="4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</w:t>
            </w:r>
            <w:r w:rsidRPr="00795EF3">
              <w:rPr>
                <w:sz w:val="20"/>
                <w:szCs w:val="20"/>
                <w:lang w:val="en-GB"/>
              </w:rPr>
              <w:t>Minimize number of sync-raster points to cover all possible channel raster points.</w:t>
            </w:r>
          </w:p>
          <w:p w14:paraId="4BA91981" w14:textId="740BCE86" w:rsidR="00795EF3" w:rsidRPr="00795EF3" w:rsidRDefault="00795EF3" w:rsidP="00795EF3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- </w:t>
            </w:r>
            <w:r w:rsidRPr="00795EF3">
              <w:rPr>
                <w:sz w:val="20"/>
                <w:szCs w:val="20"/>
                <w:lang w:val="en-GB"/>
              </w:rPr>
              <w:t>Maximize distance between legacy sync-raster points and new sync-raster points.</w:t>
            </w:r>
          </w:p>
          <w:p w14:paraId="31444E1E" w14:textId="3F377136" w:rsidR="00795EF3" w:rsidRPr="00795EF3" w:rsidRDefault="00795EF3" w:rsidP="00A901A0">
            <w:pPr>
              <w:spacing w:after="120"/>
              <w:ind w:left="144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="00A901A0">
              <w:rPr>
                <w:sz w:val="20"/>
                <w:szCs w:val="20"/>
                <w:lang w:val="en-GB"/>
              </w:rPr>
              <w:t xml:space="preserve"> </w:t>
            </w:r>
            <w:r w:rsidRPr="00795EF3">
              <w:rPr>
                <w:sz w:val="20"/>
                <w:szCs w:val="20"/>
                <w:lang w:val="en-GB"/>
              </w:rPr>
              <w:t>The target of new sync raster design is for UE to differentiate the new sync raster from the legacy</w:t>
            </w:r>
            <w:r w:rsidR="00A901A0">
              <w:rPr>
                <w:sz w:val="20"/>
                <w:szCs w:val="20"/>
                <w:lang w:val="en-GB"/>
              </w:rPr>
              <w:t xml:space="preserve"> </w:t>
            </w:r>
            <w:r w:rsidRPr="00795EF3">
              <w:rPr>
                <w:sz w:val="20"/>
                <w:szCs w:val="20"/>
                <w:lang w:val="en-GB"/>
              </w:rPr>
              <w:t>sync-raster</w:t>
            </w:r>
          </w:p>
          <w:p w14:paraId="2475B017" w14:textId="23D677BC" w:rsidR="00795EF3" w:rsidRPr="00795EF3" w:rsidRDefault="00795EF3" w:rsidP="00795EF3">
            <w:pPr>
              <w:spacing w:after="120"/>
              <w:ind w:left="4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</w:t>
            </w:r>
            <w:r w:rsidRPr="00795EF3">
              <w:rPr>
                <w:sz w:val="20"/>
                <w:szCs w:val="20"/>
                <w:lang w:val="en-GB"/>
              </w:rPr>
              <w:t>Better facilitate the additional sync-raster points for 12, 15 and 20 PRBs PBCH transmission bandwidth.</w:t>
            </w:r>
          </w:p>
          <w:p w14:paraId="2392E808" w14:textId="32E128F0" w:rsidR="00555B06" w:rsidRPr="00555B06" w:rsidRDefault="00795EF3" w:rsidP="00795EF3">
            <w:pPr>
              <w:spacing w:after="120"/>
              <w:ind w:left="4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</w:t>
            </w:r>
            <w:r w:rsidRPr="00795EF3">
              <w:rPr>
                <w:sz w:val="20"/>
                <w:szCs w:val="20"/>
                <w:lang w:val="en-GB"/>
              </w:rPr>
              <w:t>Better aligned with PBCH design in RAN1</w:t>
            </w:r>
          </w:p>
          <w:p w14:paraId="55DC34C0" w14:textId="77777777" w:rsidR="00555B06" w:rsidRPr="00555B06" w:rsidRDefault="00555B06" w:rsidP="00555B06">
            <w:pPr>
              <w:spacing w:after="120"/>
              <w:rPr>
                <w:sz w:val="20"/>
                <w:szCs w:val="20"/>
                <w:lang w:val="en-GB"/>
              </w:rPr>
            </w:pPr>
          </w:p>
          <w:p w14:paraId="2CB813B6" w14:textId="77777777" w:rsidR="00035CCF" w:rsidRDefault="00555B06" w:rsidP="00035CCF">
            <w:pPr>
              <w:spacing w:after="120"/>
              <w:rPr>
                <w:b/>
                <w:bCs/>
                <w:sz w:val="20"/>
                <w:szCs w:val="20"/>
                <w:lang w:val="en-GB"/>
              </w:rPr>
            </w:pPr>
            <w:r w:rsidRPr="00555B06">
              <w:rPr>
                <w:b/>
                <w:sz w:val="20"/>
                <w:szCs w:val="20"/>
                <w:u w:val="single"/>
                <w:lang w:val="en-GB"/>
              </w:rPr>
              <w:lastRenderedPageBreak/>
              <w:t xml:space="preserve">Issue </w:t>
            </w:r>
            <w:r w:rsidR="00035CCF">
              <w:rPr>
                <w:b/>
                <w:sz w:val="20"/>
                <w:szCs w:val="20"/>
                <w:u w:val="single"/>
                <w:lang w:val="en-GB"/>
              </w:rPr>
              <w:t>1-3</w:t>
            </w:r>
            <w:r w:rsidRPr="00555B06">
              <w:rPr>
                <w:b/>
                <w:sz w:val="20"/>
                <w:szCs w:val="20"/>
                <w:u w:val="single"/>
                <w:lang w:val="en-GB"/>
              </w:rPr>
              <w:t xml:space="preserve">: </w:t>
            </w:r>
            <w:r w:rsidR="00035CCF" w:rsidRPr="00035CCF">
              <w:rPr>
                <w:b/>
                <w:sz w:val="20"/>
                <w:szCs w:val="20"/>
                <w:u w:val="single"/>
                <w:lang w:val="en-GB"/>
              </w:rPr>
              <w:t>Additional synchronization raster for n100</w:t>
            </w:r>
          </w:p>
          <w:p w14:paraId="5B47B486" w14:textId="77777777" w:rsidR="002E5687" w:rsidRPr="002E5687" w:rsidRDefault="002E5687" w:rsidP="002E5687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>Proposal 1: Specify a synchronization raster entry at frequency 920.73 MHz for n100 for 12 RBs punctured SSB in 3 MHz channel bandwidth signal. (Ericsson)</w:t>
            </w:r>
          </w:p>
          <w:p w14:paraId="68E55D4E" w14:textId="77777777" w:rsidR="002E5687" w:rsidRPr="002E5687" w:rsidRDefault="002E5687" w:rsidP="002E5687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>Proposal 2: Specify a new synchronization raster entry at 921.45 MHz for n100 for 20 RBs SSB in 5 MHz channel bandwidth signal to optimize FRMCS migration. (Ericsson)</w:t>
            </w:r>
          </w:p>
          <w:p w14:paraId="4239775E" w14:textId="77777777" w:rsidR="002E5687" w:rsidRPr="002E5687" w:rsidRDefault="002E5687" w:rsidP="002E5687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>Proposal 3: Add a new sync raster for 5 MHz channel bandwidth at n100 lower band edge to support smooth migration from narrow band to wideband operation. (Nokia)</w:t>
            </w:r>
          </w:p>
          <w:p w14:paraId="31A5188E" w14:textId="77777777" w:rsidR="002E5687" w:rsidRPr="002E5687" w:rsidRDefault="002E5687" w:rsidP="002E5687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>Proposal 4: It is feasible to define an additional sync raster point for 5 MHz channel bandwidth for n100. (ZTE)</w:t>
            </w:r>
          </w:p>
          <w:p w14:paraId="25ABDD66" w14:textId="77777777" w:rsidR="002E5687" w:rsidRPr="002E5687" w:rsidRDefault="002E5687" w:rsidP="002E5687">
            <w:pPr>
              <w:numPr>
                <w:ilvl w:val="0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>Proposal 5: Choose between three options for narrowband operation with 5 MHz RF channel bandwidth in n100: (Qualcomm)</w:t>
            </w:r>
          </w:p>
          <w:p w14:paraId="4D59556A" w14:textId="6EF60491" w:rsidR="002E5687" w:rsidRPr="002E5687" w:rsidRDefault="002E5687" w:rsidP="002E5687">
            <w:pPr>
              <w:numPr>
                <w:ilvl w:val="1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 xml:space="preserve">Option 1: Use GSCN 2303 where channel </w:t>
            </w:r>
            <w:proofErr w:type="spellStart"/>
            <w:r w:rsidRPr="002E5687">
              <w:rPr>
                <w:sz w:val="20"/>
                <w:szCs w:val="20"/>
                <w:lang w:val="en-GB"/>
              </w:rPr>
              <w:t>centered</w:t>
            </w:r>
            <w:proofErr w:type="spellEnd"/>
            <w:r w:rsidRPr="002E5687">
              <w:rPr>
                <w:sz w:val="20"/>
                <w:szCs w:val="20"/>
                <w:lang w:val="en-GB"/>
              </w:rPr>
              <w:t xml:space="preserve"> at 922.1 MHz results in SSB aligning with lowest 20 RB of the 5 MHz channel.</w:t>
            </w:r>
          </w:p>
          <w:p w14:paraId="772EA8A8" w14:textId="77777777" w:rsidR="002E5687" w:rsidRPr="002E5687" w:rsidRDefault="002E5687" w:rsidP="002E5687">
            <w:pPr>
              <w:numPr>
                <w:ilvl w:val="1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 xml:space="preserve">Option 2: Specify one new sync raster point 200 kHz below GSCN 2303, allowing use of 5 MHz channel </w:t>
            </w:r>
            <w:proofErr w:type="spellStart"/>
            <w:r w:rsidRPr="002E5687">
              <w:rPr>
                <w:sz w:val="20"/>
                <w:szCs w:val="20"/>
                <w:lang w:val="en-GB"/>
              </w:rPr>
              <w:t>centered</w:t>
            </w:r>
            <w:proofErr w:type="spellEnd"/>
            <w:r w:rsidRPr="002E5687">
              <w:rPr>
                <w:sz w:val="20"/>
                <w:szCs w:val="20"/>
                <w:lang w:val="en-GB"/>
              </w:rPr>
              <w:t xml:space="preserve"> at 921.9 </w:t>
            </w:r>
            <w:proofErr w:type="spellStart"/>
            <w:r w:rsidRPr="002E5687">
              <w:rPr>
                <w:sz w:val="20"/>
                <w:szCs w:val="20"/>
                <w:lang w:val="en-GB"/>
              </w:rPr>
              <w:t>MHz.</w:t>
            </w:r>
            <w:proofErr w:type="spellEnd"/>
          </w:p>
          <w:p w14:paraId="68331B0E" w14:textId="54093D7A" w:rsidR="00C77CD0" w:rsidRPr="00C77CD0" w:rsidRDefault="002E5687" w:rsidP="002E5687">
            <w:pPr>
              <w:numPr>
                <w:ilvl w:val="1"/>
                <w:numId w:val="17"/>
              </w:numPr>
              <w:spacing w:after="120"/>
              <w:rPr>
                <w:sz w:val="20"/>
                <w:szCs w:val="20"/>
                <w:lang w:val="en-GB"/>
              </w:rPr>
            </w:pPr>
            <w:r w:rsidRPr="002E5687">
              <w:rPr>
                <w:sz w:val="20"/>
                <w:szCs w:val="20"/>
                <w:lang w:val="en-GB"/>
              </w:rPr>
              <w:t xml:space="preserve">Option 3: Specify 4 new raster points to enable 5 MHz </w:t>
            </w:r>
            <w:proofErr w:type="spellStart"/>
            <w:r w:rsidRPr="002E5687">
              <w:rPr>
                <w:sz w:val="20"/>
                <w:szCs w:val="20"/>
                <w:lang w:val="en-GB"/>
              </w:rPr>
              <w:t>ChBW</w:t>
            </w:r>
            <w:proofErr w:type="spellEnd"/>
            <w:r w:rsidRPr="002E5687">
              <w:rPr>
                <w:sz w:val="20"/>
                <w:szCs w:val="20"/>
                <w:lang w:val="en-GB"/>
              </w:rPr>
              <w:t xml:space="preserve"> with 20 PRB Tx BW in the low edge of any channel position within </w:t>
            </w:r>
            <w:proofErr w:type="gramStart"/>
            <w:r w:rsidRPr="002E5687">
              <w:rPr>
                <w:sz w:val="20"/>
                <w:szCs w:val="20"/>
                <w:lang w:val="en-GB"/>
              </w:rPr>
              <w:t>n100</w:t>
            </w:r>
            <w:proofErr w:type="gramEnd"/>
          </w:p>
          <w:p w14:paraId="306CDCE3" w14:textId="77777777" w:rsidR="00555B06" w:rsidRPr="00555B06" w:rsidRDefault="00555B06" w:rsidP="00555B06">
            <w:pPr>
              <w:spacing w:after="120"/>
              <w:rPr>
                <w:b/>
                <w:sz w:val="20"/>
                <w:szCs w:val="20"/>
                <w:lang w:val="en-GB"/>
              </w:rPr>
            </w:pPr>
            <w:r w:rsidRPr="00555B06">
              <w:rPr>
                <w:b/>
                <w:sz w:val="20"/>
                <w:szCs w:val="20"/>
                <w:lang w:val="en-GB"/>
              </w:rPr>
              <w:t xml:space="preserve">Agreement: </w:t>
            </w:r>
          </w:p>
          <w:p w14:paraId="5B62C881" w14:textId="77777777" w:rsidR="00555B06" w:rsidRPr="00555B06" w:rsidRDefault="00555B06" w:rsidP="00555B06">
            <w:pPr>
              <w:numPr>
                <w:ilvl w:val="0"/>
                <w:numId w:val="18"/>
              </w:numPr>
              <w:spacing w:after="120"/>
              <w:rPr>
                <w:sz w:val="20"/>
                <w:szCs w:val="20"/>
                <w:lang w:val="en-GB"/>
              </w:rPr>
            </w:pPr>
            <w:r w:rsidRPr="00555B06">
              <w:rPr>
                <w:sz w:val="20"/>
                <w:szCs w:val="20"/>
                <w:lang w:val="en-GB"/>
              </w:rPr>
              <w:t>FFS</w:t>
            </w:r>
          </w:p>
        </w:tc>
      </w:tr>
    </w:tbl>
    <w:p w14:paraId="171A6A8C" w14:textId="1750F03F" w:rsidR="00DC15F7" w:rsidRDefault="00DC15F7" w:rsidP="00DF7B4C">
      <w:pPr>
        <w:spacing w:after="120"/>
        <w:rPr>
          <w:sz w:val="20"/>
          <w:szCs w:val="20"/>
          <w:lang w:val="en-GB"/>
        </w:rPr>
      </w:pPr>
    </w:p>
    <w:p w14:paraId="19DF23D8" w14:textId="2BB78810" w:rsidR="005A1176" w:rsidRDefault="005A1176" w:rsidP="00DF7B4C">
      <w:pPr>
        <w:spacing w:after="120"/>
        <w:rPr>
          <w:sz w:val="20"/>
          <w:szCs w:val="20"/>
        </w:rPr>
      </w:pPr>
      <w:r w:rsidRPr="002101FE">
        <w:rPr>
          <w:sz w:val="20"/>
          <w:szCs w:val="20"/>
        </w:rPr>
        <w:t>Based on the previous analysis</w:t>
      </w:r>
      <w:r w:rsidR="00A64008">
        <w:rPr>
          <w:sz w:val="20"/>
          <w:szCs w:val="20"/>
        </w:rPr>
        <w:t xml:space="preserve"> [3]</w:t>
      </w:r>
      <w:r w:rsidRPr="002101FE">
        <w:rPr>
          <w:sz w:val="20"/>
          <w:szCs w:val="20"/>
        </w:rPr>
        <w:t xml:space="preserve">, </w:t>
      </w:r>
      <w:r w:rsidR="00A64008">
        <w:rPr>
          <w:sz w:val="20"/>
          <w:szCs w:val="20"/>
        </w:rPr>
        <w:t xml:space="preserve">one way to have </w:t>
      </w:r>
      <w:r w:rsidR="00A64008" w:rsidRPr="00A64008">
        <w:rPr>
          <w:sz w:val="20"/>
          <w:szCs w:val="20"/>
        </w:rPr>
        <w:t>sufficient differentiation for a legacy UE not to attempt to access a new sync raster for sub-5MHz UEs</w:t>
      </w:r>
      <w:r w:rsidR="00A64008">
        <w:rPr>
          <w:sz w:val="20"/>
          <w:szCs w:val="20"/>
        </w:rPr>
        <w:t xml:space="preserve"> was to add small differences to SSB/PBCH </w:t>
      </w:r>
      <w:r w:rsidR="000B0D3E">
        <w:rPr>
          <w:sz w:val="20"/>
          <w:szCs w:val="20"/>
        </w:rPr>
        <w:t>to</w:t>
      </w:r>
      <w:r w:rsidR="00A64008">
        <w:rPr>
          <w:sz w:val="20"/>
          <w:szCs w:val="20"/>
        </w:rPr>
        <w:t xml:space="preserve"> avoid unnecessary PBCH demodulation. </w:t>
      </w:r>
      <w:r w:rsidR="00DA7874">
        <w:rPr>
          <w:sz w:val="20"/>
          <w:szCs w:val="20"/>
        </w:rPr>
        <w:t xml:space="preserve">This could be modification to PBCH DMRS or the cell ID range indicated by PSS/SSS. </w:t>
      </w:r>
      <w:r w:rsidR="00A64008">
        <w:rPr>
          <w:sz w:val="20"/>
          <w:szCs w:val="20"/>
        </w:rPr>
        <w:t>We still believe this is a useful feature, in the case the frequency separation between legacy raster points and new raster points is not enough to account for partial overlap / local oscillator related uncertainty, specially during the initial access stage.</w:t>
      </w:r>
    </w:p>
    <w:p w14:paraId="39C6BF3D" w14:textId="6332E2C1" w:rsidR="00625296" w:rsidRPr="00A64008" w:rsidRDefault="00625296" w:rsidP="00DF7B4C">
      <w:pPr>
        <w:spacing w:after="120"/>
        <w:rPr>
          <w:b/>
          <w:bCs/>
          <w:sz w:val="20"/>
          <w:szCs w:val="20"/>
        </w:rPr>
      </w:pPr>
      <w:r w:rsidRPr="00625296">
        <w:rPr>
          <w:b/>
          <w:bCs/>
          <w:sz w:val="20"/>
          <w:szCs w:val="20"/>
        </w:rPr>
        <w:t xml:space="preserve">Proposal 1: </w:t>
      </w:r>
      <w:r w:rsidR="00A64008">
        <w:rPr>
          <w:b/>
          <w:bCs/>
          <w:sz w:val="20"/>
          <w:szCs w:val="20"/>
        </w:rPr>
        <w:t>For PBCH design, f</w:t>
      </w:r>
      <w:r w:rsidRPr="00625296">
        <w:rPr>
          <w:b/>
          <w:bCs/>
          <w:sz w:val="20"/>
          <w:szCs w:val="20"/>
        </w:rPr>
        <w:t>ollow RAN1 design.</w:t>
      </w:r>
    </w:p>
    <w:p w14:paraId="71E3525F" w14:textId="1A871F2D" w:rsidR="008D4AA5" w:rsidRPr="008D4AA5" w:rsidRDefault="00A64008" w:rsidP="00DF7B4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On the other hand, during RAN4#106 there were several proposals from different companies, each of which provided their respective analysis. </w:t>
      </w:r>
      <w:r w:rsidR="008D4AA5">
        <w:rPr>
          <w:sz w:val="20"/>
          <w:szCs w:val="20"/>
        </w:rPr>
        <w:t>See Figure 1. Some of the proposals would overlap/coincide with legacy raster points, while others would not.</w:t>
      </w:r>
    </w:p>
    <w:p w14:paraId="5FA2CE1F" w14:textId="77777777" w:rsidR="005A1176" w:rsidRPr="008D4AA5" w:rsidRDefault="005A1176" w:rsidP="00DF7B4C">
      <w:pPr>
        <w:spacing w:after="120"/>
        <w:rPr>
          <w:sz w:val="20"/>
          <w:szCs w:val="20"/>
          <w:lang w:val="en-GB"/>
        </w:rPr>
      </w:pPr>
    </w:p>
    <w:p w14:paraId="05CAA5A1" w14:textId="4AEAF245" w:rsidR="005A1176" w:rsidRDefault="005A1176" w:rsidP="008F5E7D">
      <w:pPr>
        <w:spacing w:after="120"/>
        <w:jc w:val="center"/>
        <w:rPr>
          <w:sz w:val="20"/>
          <w:szCs w:val="20"/>
        </w:rPr>
      </w:pPr>
      <w:r w:rsidRPr="005A1176">
        <w:rPr>
          <w:noProof/>
          <w:sz w:val="20"/>
          <w:szCs w:val="20"/>
        </w:rPr>
        <w:lastRenderedPageBreak/>
        <w:drawing>
          <wp:inline distT="0" distB="0" distL="0" distR="0" wp14:anchorId="325D0FAB" wp14:editId="77175833">
            <wp:extent cx="4320000" cy="3240000"/>
            <wp:effectExtent l="0" t="0" r="0" b="0"/>
            <wp:docPr id="5482094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2094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1EAE8" w14:textId="1E37A54D" w:rsidR="00A64008" w:rsidRPr="00625296" w:rsidRDefault="00A64008" w:rsidP="00A64008">
      <w:pPr>
        <w:spacing w:after="12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Figure</w:t>
      </w:r>
      <w:r w:rsidRPr="0062529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1</w:t>
      </w:r>
      <w:r w:rsidRPr="0062529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New sync raster proposals along with legacy sync raster points.</w:t>
      </w:r>
    </w:p>
    <w:p w14:paraId="2FAC021B" w14:textId="77777777" w:rsidR="005A1176" w:rsidRDefault="005A1176" w:rsidP="00DF7B4C">
      <w:pPr>
        <w:spacing w:after="120"/>
        <w:rPr>
          <w:sz w:val="20"/>
          <w:szCs w:val="20"/>
        </w:rPr>
      </w:pPr>
    </w:p>
    <w:p w14:paraId="4CC3B8CB" w14:textId="77777777" w:rsidR="008D4AA5" w:rsidRDefault="008D4AA5" w:rsidP="008D4AA5">
      <w:pPr>
        <w:spacing w:after="120"/>
        <w:rPr>
          <w:sz w:val="20"/>
          <w:szCs w:val="20"/>
        </w:rPr>
      </w:pPr>
      <w:r>
        <w:rPr>
          <w:sz w:val="20"/>
          <w:szCs w:val="20"/>
        </w:rPr>
        <w:t>Upon further inspection, one can separate the proposals into two types:</w:t>
      </w:r>
    </w:p>
    <w:p w14:paraId="0B952D79" w14:textId="77777777" w:rsidR="008D4AA5" w:rsidRPr="008D4AA5" w:rsidRDefault="008D4AA5" w:rsidP="008D4AA5">
      <w:pPr>
        <w:numPr>
          <w:ilvl w:val="0"/>
          <w:numId w:val="17"/>
        </w:numPr>
        <w:spacing w:after="120"/>
        <w:rPr>
          <w:sz w:val="20"/>
          <w:szCs w:val="20"/>
          <w:lang w:val="en-GB"/>
        </w:rPr>
      </w:pPr>
      <w:r w:rsidRPr="008D4AA5">
        <w:rPr>
          <w:sz w:val="20"/>
          <w:szCs w:val="20"/>
          <w:lang w:val="en-GB"/>
        </w:rPr>
        <w:t xml:space="preserve">Option </w:t>
      </w:r>
      <w:r>
        <w:rPr>
          <w:sz w:val="20"/>
          <w:szCs w:val="20"/>
          <w:lang w:val="en-GB"/>
        </w:rPr>
        <w:t>1</w:t>
      </w:r>
      <w:r w:rsidRPr="008D4AA5">
        <w:rPr>
          <w:sz w:val="20"/>
          <w:szCs w:val="20"/>
          <w:lang w:val="en-GB"/>
        </w:rPr>
        <w:t>: N * 600kHz + M * 50 kHz + A kHz, N ϵ {1:2499}, M ϵ {1,3,5}, A = TBD.</w:t>
      </w:r>
    </w:p>
    <w:p w14:paraId="74FE39BE" w14:textId="77777777" w:rsidR="008D4AA5" w:rsidRPr="008D4AA5" w:rsidRDefault="008D4AA5" w:rsidP="008D4AA5">
      <w:pPr>
        <w:numPr>
          <w:ilvl w:val="0"/>
          <w:numId w:val="17"/>
        </w:numPr>
        <w:spacing w:after="120"/>
        <w:rPr>
          <w:sz w:val="20"/>
          <w:szCs w:val="20"/>
          <w:lang w:val="en-GB"/>
        </w:rPr>
      </w:pPr>
      <w:r w:rsidRPr="008D4AA5">
        <w:rPr>
          <w:sz w:val="20"/>
          <w:szCs w:val="20"/>
          <w:lang w:val="en-GB"/>
        </w:rPr>
        <w:t xml:space="preserve">Option </w:t>
      </w:r>
      <w:r>
        <w:rPr>
          <w:sz w:val="20"/>
          <w:szCs w:val="20"/>
          <w:lang w:val="en-GB"/>
        </w:rPr>
        <w:t>2</w:t>
      </w:r>
      <w:r w:rsidRPr="008D4AA5">
        <w:rPr>
          <w:sz w:val="20"/>
          <w:szCs w:val="20"/>
          <w:lang w:val="en-GB"/>
        </w:rPr>
        <w:t>: N * 100 kHz + B kHz, N ϵ {9206:1:9232}, B = TBD.</w:t>
      </w:r>
    </w:p>
    <w:p w14:paraId="792691BB" w14:textId="3EE22234" w:rsidR="005A1176" w:rsidRDefault="008D4AA5" w:rsidP="008D4AA5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It has been discussed that these two options have their pros and cons, and we could either </w:t>
      </w:r>
      <w:r w:rsidRPr="008D4AA5">
        <w:rPr>
          <w:sz w:val="20"/>
          <w:szCs w:val="20"/>
          <w:lang w:val="en-GB"/>
        </w:rPr>
        <w:t>select one option or have both options for different SSB transmission bandwidths in different bands</w:t>
      </w:r>
      <w:r>
        <w:rPr>
          <w:sz w:val="20"/>
          <w:szCs w:val="20"/>
          <w:lang w:val="en-GB"/>
        </w:rPr>
        <w:t>. For each of them, a free offset parameter can be optimized</w:t>
      </w:r>
      <w:r w:rsidR="005548E2">
        <w:rPr>
          <w:sz w:val="20"/>
          <w:szCs w:val="20"/>
          <w:lang w:val="en-GB"/>
        </w:rPr>
        <w:t>.</w:t>
      </w:r>
    </w:p>
    <w:p w14:paraId="2D0C52EE" w14:textId="5839598E" w:rsidR="008D4AA5" w:rsidRDefault="005548E2" w:rsidP="008D4AA5">
      <w:pPr>
        <w:spacing w:after="120"/>
        <w:rPr>
          <w:sz w:val="20"/>
          <w:szCs w:val="20"/>
        </w:rPr>
      </w:pPr>
      <w:r>
        <w:rPr>
          <w:sz w:val="20"/>
          <w:szCs w:val="20"/>
          <w:lang w:val="en-GB"/>
        </w:rPr>
        <w:t>To</w:t>
      </w:r>
      <w:r w:rsidR="008D4AA5">
        <w:rPr>
          <w:sz w:val="20"/>
          <w:szCs w:val="20"/>
          <w:lang w:val="en-GB"/>
        </w:rPr>
        <w:t xml:space="preserve"> understand the achievable frequency separation with the legacy raster points, we swept the possible offset values for each case, and we plot the minimum separation in kHz in Figure 2.  </w:t>
      </w:r>
    </w:p>
    <w:p w14:paraId="5585CACE" w14:textId="77777777" w:rsidR="005A1176" w:rsidRDefault="005A1176" w:rsidP="00DF7B4C">
      <w:pPr>
        <w:spacing w:after="120"/>
        <w:rPr>
          <w:sz w:val="20"/>
          <w:szCs w:val="20"/>
        </w:rPr>
      </w:pPr>
    </w:p>
    <w:p w14:paraId="1B9438DB" w14:textId="77777777" w:rsidR="005A1176" w:rsidRDefault="005A1176" w:rsidP="00DF7B4C">
      <w:pPr>
        <w:spacing w:after="120"/>
        <w:rPr>
          <w:sz w:val="20"/>
          <w:szCs w:val="20"/>
        </w:rPr>
      </w:pPr>
    </w:p>
    <w:p w14:paraId="1AF33E16" w14:textId="103DC4F6" w:rsidR="005A1176" w:rsidRDefault="00421277" w:rsidP="008F5E7D">
      <w:pPr>
        <w:spacing w:after="120"/>
        <w:jc w:val="center"/>
        <w:rPr>
          <w:sz w:val="20"/>
          <w:szCs w:val="20"/>
        </w:rPr>
      </w:pPr>
      <w:r w:rsidRPr="00421277">
        <w:rPr>
          <w:noProof/>
          <w:sz w:val="20"/>
          <w:szCs w:val="20"/>
        </w:rPr>
        <w:lastRenderedPageBreak/>
        <w:drawing>
          <wp:inline distT="0" distB="0" distL="0" distR="0" wp14:anchorId="2CB9BBC7" wp14:editId="4BA8FDB0">
            <wp:extent cx="4320000" cy="3240000"/>
            <wp:effectExtent l="0" t="0" r="0" b="0"/>
            <wp:docPr id="5956152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61529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3818C" w14:textId="58ED51F4" w:rsidR="00A64008" w:rsidRPr="00625296" w:rsidRDefault="00A64008" w:rsidP="00A64008">
      <w:pPr>
        <w:spacing w:after="12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Figure</w:t>
      </w:r>
      <w:r w:rsidRPr="0062529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</w:t>
      </w:r>
      <w:r w:rsidRPr="0062529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Minimum separation in kHz between </w:t>
      </w:r>
      <w:r w:rsidR="00910D11">
        <w:rPr>
          <w:b/>
          <w:bCs/>
          <w:sz w:val="20"/>
          <w:szCs w:val="20"/>
        </w:rPr>
        <w:t xml:space="preserve">legacy sync raster and </w:t>
      </w:r>
      <w:r>
        <w:rPr>
          <w:b/>
          <w:bCs/>
          <w:sz w:val="20"/>
          <w:szCs w:val="20"/>
        </w:rPr>
        <w:t xml:space="preserve">the </w:t>
      </w:r>
      <w:r w:rsidR="00730827">
        <w:rPr>
          <w:b/>
          <w:bCs/>
          <w:sz w:val="20"/>
          <w:szCs w:val="20"/>
        </w:rPr>
        <w:t>proposed new</w:t>
      </w:r>
      <w:r w:rsidR="00910D11">
        <w:rPr>
          <w:b/>
          <w:bCs/>
          <w:sz w:val="20"/>
          <w:szCs w:val="20"/>
        </w:rPr>
        <w:t xml:space="preserve"> Floating Raster</w:t>
      </w:r>
      <w:r>
        <w:rPr>
          <w:b/>
          <w:bCs/>
          <w:sz w:val="20"/>
          <w:szCs w:val="20"/>
        </w:rPr>
        <w:t>.</w:t>
      </w:r>
    </w:p>
    <w:p w14:paraId="48101E89" w14:textId="77777777" w:rsidR="00730827" w:rsidRDefault="00730827" w:rsidP="00DF7B4C">
      <w:pPr>
        <w:spacing w:after="120"/>
        <w:rPr>
          <w:sz w:val="20"/>
          <w:szCs w:val="20"/>
        </w:rPr>
      </w:pPr>
    </w:p>
    <w:p w14:paraId="58F735B2" w14:textId="2B8DFF2F" w:rsidR="005A1176" w:rsidRDefault="005548E2" w:rsidP="00DF7B4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the case of the floating raster design, we observe that the maximum frequency separation is achieved with an offset of A = 300 kHz. This indicated that N * 600 kHz + M * 50 + 300 kHz is a </w:t>
      </w:r>
      <w:r w:rsidR="000B0D3E">
        <w:rPr>
          <w:sz w:val="20"/>
          <w:szCs w:val="20"/>
        </w:rPr>
        <w:t>good starting point</w:t>
      </w:r>
      <w:r>
        <w:rPr>
          <w:sz w:val="20"/>
          <w:szCs w:val="20"/>
        </w:rPr>
        <w:t xml:space="preserve">, without considering band edges. This maximum separation, 100 kHz, is </w:t>
      </w:r>
      <w:r w:rsidR="000B0D3E">
        <w:rPr>
          <w:sz w:val="20"/>
          <w:szCs w:val="20"/>
        </w:rPr>
        <w:t>the same</w:t>
      </w:r>
      <w:r>
        <w:rPr>
          <w:sz w:val="20"/>
          <w:szCs w:val="20"/>
        </w:rPr>
        <w:t xml:space="preserve"> as the minimum separation between raster points in the legacy raster.</w:t>
      </w:r>
    </w:p>
    <w:p w14:paraId="48964F0A" w14:textId="32DCEFBE" w:rsidR="005548E2" w:rsidRDefault="005548E2" w:rsidP="005548E2">
      <w:pPr>
        <w:spacing w:after="120"/>
        <w:rPr>
          <w:sz w:val="20"/>
          <w:szCs w:val="20"/>
        </w:rPr>
      </w:pPr>
      <w:r w:rsidRPr="00DF7B4C">
        <w:rPr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1</w:t>
      </w:r>
      <w:r w:rsidRPr="00DF7B4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The floating s</w:t>
      </w:r>
      <w:r>
        <w:rPr>
          <w:b/>
          <w:bCs/>
          <w:sz w:val="20"/>
          <w:szCs w:val="20"/>
        </w:rPr>
        <w:t xml:space="preserve">ync </w:t>
      </w:r>
      <w:r>
        <w:rPr>
          <w:b/>
          <w:bCs/>
          <w:sz w:val="20"/>
          <w:szCs w:val="20"/>
        </w:rPr>
        <w:t>r</w:t>
      </w:r>
      <w:r w:rsidRPr="00395B04">
        <w:rPr>
          <w:b/>
          <w:bCs/>
          <w:sz w:val="20"/>
          <w:szCs w:val="20"/>
        </w:rPr>
        <w:t xml:space="preserve">aster </w:t>
      </w:r>
      <w:r>
        <w:rPr>
          <w:b/>
          <w:bCs/>
          <w:sz w:val="20"/>
          <w:szCs w:val="20"/>
        </w:rPr>
        <w:t xml:space="preserve">approach provides a maximum separation of 100 kHz for an offset of 300 kHz, same as minimum separation between legacy raster points. </w:t>
      </w:r>
    </w:p>
    <w:p w14:paraId="2A78B3DC" w14:textId="77777777" w:rsidR="00421277" w:rsidRDefault="00421277" w:rsidP="00DF7B4C">
      <w:pPr>
        <w:spacing w:after="120"/>
        <w:rPr>
          <w:sz w:val="20"/>
          <w:szCs w:val="20"/>
        </w:rPr>
      </w:pPr>
    </w:p>
    <w:p w14:paraId="5F2560A7" w14:textId="7E4B046B" w:rsidR="00421277" w:rsidRDefault="00421277" w:rsidP="00421277">
      <w:pPr>
        <w:spacing w:after="120"/>
        <w:jc w:val="center"/>
        <w:rPr>
          <w:sz w:val="20"/>
          <w:szCs w:val="20"/>
        </w:rPr>
      </w:pPr>
      <w:r w:rsidRPr="00421277">
        <w:rPr>
          <w:noProof/>
          <w:sz w:val="20"/>
          <w:szCs w:val="20"/>
        </w:rPr>
        <w:lastRenderedPageBreak/>
        <w:drawing>
          <wp:inline distT="0" distB="0" distL="0" distR="0" wp14:anchorId="1EF57549" wp14:editId="242A3137">
            <wp:extent cx="4560000" cy="3420000"/>
            <wp:effectExtent l="0" t="0" r="0" b="0"/>
            <wp:docPr id="20259290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92908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0000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2EFB5" w14:textId="3BF6960E" w:rsidR="00421277" w:rsidRPr="00625296" w:rsidRDefault="00421277" w:rsidP="00421277">
      <w:pPr>
        <w:spacing w:after="12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Figure</w:t>
      </w:r>
      <w:r w:rsidRPr="0062529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</w:t>
      </w:r>
      <w:r w:rsidRPr="0062529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Minimum separation in kHz between legacy sync raster and </w:t>
      </w:r>
      <w:r w:rsidR="005548E2">
        <w:rPr>
          <w:b/>
          <w:bCs/>
          <w:sz w:val="20"/>
          <w:szCs w:val="20"/>
        </w:rPr>
        <w:t>the</w:t>
      </w:r>
      <w:r>
        <w:rPr>
          <w:b/>
          <w:bCs/>
          <w:sz w:val="20"/>
          <w:szCs w:val="20"/>
        </w:rPr>
        <w:t xml:space="preserve"> new </w:t>
      </w:r>
      <w:r w:rsidR="005548E2">
        <w:rPr>
          <w:b/>
          <w:bCs/>
          <w:sz w:val="20"/>
          <w:szCs w:val="20"/>
        </w:rPr>
        <w:t xml:space="preserve">proposed </w:t>
      </w:r>
      <w:r>
        <w:rPr>
          <w:b/>
          <w:bCs/>
          <w:sz w:val="20"/>
          <w:szCs w:val="20"/>
        </w:rPr>
        <w:t xml:space="preserve">raster in lockstep with </w:t>
      </w:r>
      <w:r w:rsidR="005548E2">
        <w:rPr>
          <w:b/>
          <w:bCs/>
          <w:sz w:val="20"/>
          <w:szCs w:val="20"/>
        </w:rPr>
        <w:t xml:space="preserve">100 kHz </w:t>
      </w:r>
      <w:r>
        <w:rPr>
          <w:b/>
          <w:bCs/>
          <w:sz w:val="20"/>
          <w:szCs w:val="20"/>
        </w:rPr>
        <w:t>channel raster</w:t>
      </w:r>
    </w:p>
    <w:p w14:paraId="6B0591D0" w14:textId="7B373B03" w:rsidR="005548E2" w:rsidRDefault="005548E2" w:rsidP="005548E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the case of the </w:t>
      </w:r>
      <w:r>
        <w:rPr>
          <w:sz w:val="20"/>
          <w:szCs w:val="20"/>
        </w:rPr>
        <w:t xml:space="preserve">100 kHz-based </w:t>
      </w:r>
      <w:r>
        <w:rPr>
          <w:sz w:val="20"/>
          <w:szCs w:val="20"/>
        </w:rPr>
        <w:t xml:space="preserve">raster design, we observe that the maximum frequency separation is achieved with an offset of </w:t>
      </w:r>
      <w:r>
        <w:rPr>
          <w:sz w:val="20"/>
          <w:szCs w:val="20"/>
        </w:rPr>
        <w:t>B</w:t>
      </w:r>
      <w:r>
        <w:rPr>
          <w:sz w:val="20"/>
          <w:szCs w:val="20"/>
        </w:rPr>
        <w:t xml:space="preserve"> = 300 kHz. </w:t>
      </w:r>
      <w:r>
        <w:rPr>
          <w:sz w:val="20"/>
          <w:szCs w:val="20"/>
        </w:rPr>
        <w:t>However, t</w:t>
      </w:r>
      <w:r>
        <w:rPr>
          <w:sz w:val="20"/>
          <w:szCs w:val="20"/>
        </w:rPr>
        <w:t xml:space="preserve">his maximum separation, </w:t>
      </w:r>
      <w:r>
        <w:rPr>
          <w:sz w:val="20"/>
          <w:szCs w:val="20"/>
        </w:rPr>
        <w:t>5</w:t>
      </w:r>
      <w:r>
        <w:rPr>
          <w:sz w:val="20"/>
          <w:szCs w:val="20"/>
        </w:rPr>
        <w:t xml:space="preserve">0 kHz, is </w:t>
      </w:r>
      <w:r>
        <w:rPr>
          <w:sz w:val="20"/>
          <w:szCs w:val="20"/>
        </w:rPr>
        <w:t xml:space="preserve">already </w:t>
      </w:r>
      <w:proofErr w:type="spellStart"/>
      <w:r>
        <w:rPr>
          <w:sz w:val="20"/>
          <w:szCs w:val="20"/>
        </w:rPr>
        <w:t>hafl</w:t>
      </w:r>
      <w:proofErr w:type="spellEnd"/>
      <w:r>
        <w:rPr>
          <w:sz w:val="20"/>
          <w:szCs w:val="20"/>
        </w:rPr>
        <w:t xml:space="preserve"> of </w:t>
      </w:r>
      <w:r>
        <w:rPr>
          <w:sz w:val="20"/>
          <w:szCs w:val="20"/>
        </w:rPr>
        <w:t>the minimum separation between raster points in the legacy raster.</w:t>
      </w:r>
      <w:r>
        <w:rPr>
          <w:sz w:val="20"/>
          <w:szCs w:val="20"/>
        </w:rPr>
        <w:t xml:space="preserve"> This may or may not create concerns with respect to frequency uncertainty during initial access procedures. Nonetheless, </w:t>
      </w:r>
      <w:r>
        <w:rPr>
          <w:sz w:val="20"/>
          <w:szCs w:val="20"/>
        </w:rPr>
        <w:t xml:space="preserve">N * </w:t>
      </w:r>
      <w:r>
        <w:rPr>
          <w:sz w:val="20"/>
          <w:szCs w:val="20"/>
        </w:rPr>
        <w:t>1</w:t>
      </w:r>
      <w:r>
        <w:rPr>
          <w:sz w:val="20"/>
          <w:szCs w:val="20"/>
        </w:rPr>
        <w:t xml:space="preserve">00 kHz </w:t>
      </w:r>
      <w:r>
        <w:rPr>
          <w:sz w:val="20"/>
          <w:szCs w:val="20"/>
        </w:rPr>
        <w:t>+</w:t>
      </w:r>
      <w:r>
        <w:rPr>
          <w:sz w:val="20"/>
          <w:szCs w:val="20"/>
        </w:rPr>
        <w:t xml:space="preserve"> 300 kHz </w:t>
      </w:r>
      <w:r>
        <w:rPr>
          <w:sz w:val="20"/>
          <w:szCs w:val="20"/>
        </w:rPr>
        <w:t>seems</w:t>
      </w:r>
      <w:r>
        <w:rPr>
          <w:sz w:val="20"/>
          <w:szCs w:val="20"/>
        </w:rPr>
        <w:t xml:space="preserve"> a good starting point, </w:t>
      </w:r>
      <w:r>
        <w:rPr>
          <w:sz w:val="20"/>
          <w:szCs w:val="20"/>
        </w:rPr>
        <w:t>if this raster is chosen.</w:t>
      </w:r>
      <w:r>
        <w:rPr>
          <w:sz w:val="20"/>
          <w:szCs w:val="20"/>
        </w:rPr>
        <w:t xml:space="preserve"> </w:t>
      </w:r>
    </w:p>
    <w:p w14:paraId="4FB7C07D" w14:textId="0723BD87" w:rsidR="005548E2" w:rsidRDefault="005548E2" w:rsidP="005548E2">
      <w:pPr>
        <w:spacing w:after="120"/>
        <w:rPr>
          <w:sz w:val="20"/>
          <w:szCs w:val="20"/>
        </w:rPr>
      </w:pPr>
      <w:r w:rsidRPr="00DF7B4C">
        <w:rPr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</w:t>
      </w:r>
      <w:r w:rsidR="000B0D3E">
        <w:rPr>
          <w:b/>
          <w:bCs/>
          <w:sz w:val="20"/>
          <w:szCs w:val="20"/>
        </w:rPr>
        <w:t>2</w:t>
      </w:r>
      <w:r w:rsidRPr="00DF7B4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The </w:t>
      </w:r>
      <w:r w:rsidR="000B0D3E">
        <w:rPr>
          <w:b/>
          <w:bCs/>
          <w:sz w:val="20"/>
          <w:szCs w:val="20"/>
        </w:rPr>
        <w:t xml:space="preserve">100 </w:t>
      </w:r>
      <w:proofErr w:type="gramStart"/>
      <w:r w:rsidR="000B0D3E">
        <w:rPr>
          <w:b/>
          <w:bCs/>
          <w:sz w:val="20"/>
          <w:szCs w:val="20"/>
        </w:rPr>
        <w:t>kHz based</w:t>
      </w:r>
      <w:proofErr w:type="gramEnd"/>
      <w:r w:rsidR="000B0D3E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r</w:t>
      </w:r>
      <w:r w:rsidRPr="00395B04">
        <w:rPr>
          <w:b/>
          <w:bCs/>
          <w:sz w:val="20"/>
          <w:szCs w:val="20"/>
        </w:rPr>
        <w:t xml:space="preserve">aster </w:t>
      </w:r>
      <w:r>
        <w:rPr>
          <w:b/>
          <w:bCs/>
          <w:sz w:val="20"/>
          <w:szCs w:val="20"/>
        </w:rPr>
        <w:t xml:space="preserve">approach provides a maximum separation of </w:t>
      </w:r>
      <w:r w:rsidR="000B0D3E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 xml:space="preserve">0 kHz </w:t>
      </w:r>
      <w:r w:rsidR="000B0D3E">
        <w:rPr>
          <w:b/>
          <w:bCs/>
          <w:sz w:val="20"/>
          <w:szCs w:val="20"/>
        </w:rPr>
        <w:t>separation, which is half the frequency separation between raster points that in the legacy raster.</w:t>
      </w:r>
    </w:p>
    <w:p w14:paraId="040D44E2" w14:textId="77777777" w:rsidR="00421277" w:rsidRDefault="00421277" w:rsidP="00DF7B4C">
      <w:pPr>
        <w:spacing w:after="120"/>
        <w:rPr>
          <w:sz w:val="20"/>
          <w:szCs w:val="20"/>
        </w:rPr>
      </w:pPr>
    </w:p>
    <w:p w14:paraId="1C14FAB7" w14:textId="77777777" w:rsidR="00421277" w:rsidRDefault="00421277" w:rsidP="00DF7B4C">
      <w:pPr>
        <w:spacing w:after="120"/>
        <w:rPr>
          <w:sz w:val="20"/>
          <w:szCs w:val="20"/>
        </w:rPr>
      </w:pPr>
    </w:p>
    <w:p w14:paraId="0B3141EF" w14:textId="4A6359DE" w:rsidR="009F52D7" w:rsidRPr="002F79EB" w:rsidRDefault="008D4AA5" w:rsidP="009F52D7">
      <w:pPr>
        <w:pStyle w:val="Heading1"/>
        <w:rPr>
          <w:lang w:val="en-US"/>
        </w:rPr>
      </w:pPr>
      <w:r>
        <w:rPr>
          <w:lang w:val="en-US"/>
        </w:rPr>
        <w:t>3</w:t>
      </w:r>
      <w:r w:rsidR="009F52D7">
        <w:rPr>
          <w:lang w:val="en-US"/>
        </w:rPr>
        <w:t>.</w:t>
      </w:r>
      <w:r>
        <w:rPr>
          <w:lang w:val="en-US"/>
        </w:rPr>
        <w:t xml:space="preserve"> </w:t>
      </w:r>
      <w:r w:rsidR="009F52D7">
        <w:rPr>
          <w:lang w:val="en-US"/>
        </w:rPr>
        <w:t>Conclusion</w:t>
      </w:r>
    </w:p>
    <w:p w14:paraId="50B7019E" w14:textId="023DE2C8" w:rsidR="006E3972" w:rsidRPr="00C927E5" w:rsidRDefault="009F52D7" w:rsidP="006E3972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</w:t>
      </w:r>
      <w:r w:rsidR="00996052">
        <w:rPr>
          <w:sz w:val="20"/>
          <w:szCs w:val="20"/>
        </w:rPr>
        <w:t>contribution</w:t>
      </w:r>
      <w:r w:rsidRPr="00CD22D1">
        <w:rPr>
          <w:sz w:val="20"/>
          <w:szCs w:val="20"/>
        </w:rPr>
        <w:t xml:space="preserve"> we </w:t>
      </w:r>
      <w:r w:rsidR="000B0D3E">
        <w:rPr>
          <w:sz w:val="20"/>
          <w:szCs w:val="20"/>
        </w:rPr>
        <w:t>analyzed two alternatives for a new synchronization raster for spectrum and channels of less than 5MHz. Our proposals and observations are listed below:</w:t>
      </w:r>
    </w:p>
    <w:p w14:paraId="239E2B49" w14:textId="77777777" w:rsidR="005548E2" w:rsidRPr="00A64008" w:rsidRDefault="005548E2" w:rsidP="005548E2">
      <w:pPr>
        <w:spacing w:after="120"/>
        <w:rPr>
          <w:b/>
          <w:bCs/>
          <w:sz w:val="20"/>
          <w:szCs w:val="20"/>
        </w:rPr>
      </w:pPr>
      <w:r w:rsidRPr="00625296">
        <w:rPr>
          <w:b/>
          <w:bCs/>
          <w:sz w:val="20"/>
          <w:szCs w:val="20"/>
        </w:rPr>
        <w:t xml:space="preserve">Proposal 1: </w:t>
      </w:r>
      <w:r>
        <w:rPr>
          <w:b/>
          <w:bCs/>
          <w:sz w:val="20"/>
          <w:szCs w:val="20"/>
        </w:rPr>
        <w:t>For PBCH design, f</w:t>
      </w:r>
      <w:r w:rsidRPr="00625296">
        <w:rPr>
          <w:b/>
          <w:bCs/>
          <w:sz w:val="20"/>
          <w:szCs w:val="20"/>
        </w:rPr>
        <w:t>ollow RAN1 design.</w:t>
      </w:r>
    </w:p>
    <w:p w14:paraId="06F4E88C" w14:textId="77777777" w:rsidR="000B0D3E" w:rsidRDefault="000B0D3E" w:rsidP="000B0D3E">
      <w:pPr>
        <w:spacing w:after="120"/>
        <w:rPr>
          <w:sz w:val="20"/>
          <w:szCs w:val="20"/>
        </w:rPr>
      </w:pPr>
      <w:r w:rsidRPr="00DF7B4C">
        <w:rPr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1</w:t>
      </w:r>
      <w:r w:rsidRPr="00DF7B4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The floating sync r</w:t>
      </w:r>
      <w:r w:rsidRPr="00395B04">
        <w:rPr>
          <w:b/>
          <w:bCs/>
          <w:sz w:val="20"/>
          <w:szCs w:val="20"/>
        </w:rPr>
        <w:t xml:space="preserve">aster </w:t>
      </w:r>
      <w:r>
        <w:rPr>
          <w:b/>
          <w:bCs/>
          <w:sz w:val="20"/>
          <w:szCs w:val="20"/>
        </w:rPr>
        <w:t xml:space="preserve">approach provides a maximum separation of 100 kHz for an offset of 300 kHz, same as minimum separation between legacy raster points. </w:t>
      </w:r>
    </w:p>
    <w:p w14:paraId="4DF74EFD" w14:textId="1C3D30E0" w:rsidR="005548E2" w:rsidRPr="000B0D3E" w:rsidRDefault="000B0D3E" w:rsidP="001C3450">
      <w:pPr>
        <w:spacing w:after="120"/>
        <w:rPr>
          <w:sz w:val="20"/>
          <w:szCs w:val="20"/>
        </w:rPr>
      </w:pPr>
      <w:r w:rsidRPr="00DF7B4C">
        <w:rPr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2</w:t>
      </w:r>
      <w:r w:rsidRPr="00DF7B4C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The 100 </w:t>
      </w:r>
      <w:proofErr w:type="gramStart"/>
      <w:r>
        <w:rPr>
          <w:b/>
          <w:bCs/>
          <w:sz w:val="20"/>
          <w:szCs w:val="20"/>
        </w:rPr>
        <w:t>kHz based</w:t>
      </w:r>
      <w:proofErr w:type="gramEnd"/>
      <w:r>
        <w:rPr>
          <w:b/>
          <w:bCs/>
          <w:sz w:val="20"/>
          <w:szCs w:val="20"/>
        </w:rPr>
        <w:t xml:space="preserve"> r</w:t>
      </w:r>
      <w:r w:rsidRPr="00395B04">
        <w:rPr>
          <w:b/>
          <w:bCs/>
          <w:sz w:val="20"/>
          <w:szCs w:val="20"/>
        </w:rPr>
        <w:t xml:space="preserve">aster </w:t>
      </w:r>
      <w:r>
        <w:rPr>
          <w:b/>
          <w:bCs/>
          <w:sz w:val="20"/>
          <w:szCs w:val="20"/>
        </w:rPr>
        <w:t>approach provides a maximum separation of 50 kHz separation, which is half the frequency separation between raster points that in the legacy raster.</w:t>
      </w:r>
    </w:p>
    <w:p w14:paraId="0B08D070" w14:textId="7ECBBE5B" w:rsidR="00471159" w:rsidRPr="00A11ACD" w:rsidRDefault="00C927E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E47A91">
        <w:rPr>
          <w:rFonts w:eastAsia="SimSun"/>
          <w:b/>
          <w:bCs/>
          <w:sz w:val="20"/>
          <w:szCs w:val="20"/>
          <w:lang w:eastAsia="en-GB"/>
        </w:rPr>
        <w:t>Proposal#</w:t>
      </w:r>
      <w:r w:rsidR="000B0D3E">
        <w:rPr>
          <w:rFonts w:eastAsia="SimSun"/>
          <w:b/>
          <w:bCs/>
          <w:sz w:val="20"/>
          <w:szCs w:val="20"/>
          <w:lang w:eastAsia="en-GB"/>
        </w:rPr>
        <w:t>2</w:t>
      </w:r>
      <w:r w:rsidRPr="00E47A91">
        <w:rPr>
          <w:rFonts w:eastAsia="SimSun"/>
          <w:b/>
          <w:bCs/>
          <w:sz w:val="20"/>
          <w:szCs w:val="20"/>
          <w:lang w:eastAsia="en-GB"/>
        </w:rPr>
        <w:t xml:space="preserve">: </w:t>
      </w:r>
      <w:r>
        <w:rPr>
          <w:rFonts w:eastAsia="SimSun"/>
          <w:b/>
          <w:bCs/>
          <w:sz w:val="20"/>
          <w:szCs w:val="20"/>
          <w:lang w:eastAsia="en-GB"/>
        </w:rPr>
        <w:t>For 3MHz Channel Size</w:t>
      </w:r>
      <w:r w:rsidR="000B0D3E">
        <w:rPr>
          <w:rFonts w:eastAsia="SimSun"/>
          <w:b/>
          <w:bCs/>
          <w:sz w:val="20"/>
          <w:szCs w:val="20"/>
          <w:lang w:eastAsia="en-GB"/>
        </w:rPr>
        <w:t>, use a new finer synchronization raster based on the floating raster approach, with a starting value of the offset A = 300 kHz.</w:t>
      </w:r>
    </w:p>
    <w:p w14:paraId="2108205B" w14:textId="7DDC5A41" w:rsidR="00122E8B" w:rsidRPr="00122E8B" w:rsidRDefault="009F52D7" w:rsidP="00122E8B">
      <w:pPr>
        <w:pStyle w:val="Heading1"/>
        <w:ind w:left="432" w:hanging="432"/>
        <w:rPr>
          <w:lang w:val="en-US"/>
        </w:rPr>
      </w:pPr>
      <w:r>
        <w:rPr>
          <w:lang w:val="en-US"/>
        </w:rPr>
        <w:lastRenderedPageBreak/>
        <w:t>Reference</w:t>
      </w:r>
      <w:r w:rsidR="00963D54">
        <w:rPr>
          <w:lang w:val="en-US"/>
        </w:rPr>
        <w:t>s</w:t>
      </w:r>
    </w:p>
    <w:p w14:paraId="3F62A0DB" w14:textId="5007947C" w:rsidR="00880B5A" w:rsidRPr="00880B5A" w:rsidRDefault="00880B5A" w:rsidP="00880B5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880B5A">
        <w:rPr>
          <w:rFonts w:ascii="Times New Roman" w:hAnsi="Times New Roman" w:cs="Times New Roman"/>
          <w:sz w:val="20"/>
          <w:szCs w:val="20"/>
          <w:lang w:eastAsia="ja-JP"/>
        </w:rPr>
        <w:t>R4-2306615</w:t>
      </w:r>
      <w:r>
        <w:rPr>
          <w:rFonts w:ascii="Times New Roman" w:hAnsi="Times New Roman" w:cs="Times New Roman"/>
          <w:sz w:val="20"/>
          <w:szCs w:val="20"/>
          <w:lang w:eastAsia="ja-JP"/>
        </w:rPr>
        <w:t>,</w:t>
      </w:r>
      <w:r w:rsidR="008F5E7D">
        <w:rPr>
          <w:rFonts w:ascii="Times New Roman" w:hAnsi="Times New Roman" w:cs="Times New Roman"/>
          <w:sz w:val="20"/>
          <w:szCs w:val="20"/>
          <w:lang w:eastAsia="ja-JP"/>
        </w:rPr>
        <w:t xml:space="preserve"> “</w:t>
      </w:r>
      <w:r w:rsidRPr="00880B5A">
        <w:rPr>
          <w:rFonts w:ascii="Times New Roman" w:hAnsi="Times New Roman" w:cs="Times New Roman"/>
          <w:sz w:val="20"/>
          <w:szCs w:val="20"/>
          <w:lang w:eastAsia="ja-JP"/>
        </w:rPr>
        <w:t>WF on system requirements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for &lt;5MHz”, Nokia</w:t>
      </w:r>
    </w:p>
    <w:p w14:paraId="53C931BC" w14:textId="77777777" w:rsidR="008F5E7D" w:rsidRPr="008F5E7D" w:rsidRDefault="00046431" w:rsidP="008F5E7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37356">
        <w:rPr>
          <w:rFonts w:ascii="Times New Roman" w:hAnsi="Times New Roman" w:cs="Times New Roman"/>
          <w:sz w:val="20"/>
          <w:szCs w:val="20"/>
        </w:rPr>
        <w:t xml:space="preserve">R4-2300291, “On the need of a new NR Synchronization Raster for Dedicated Spectrum less than 5MHz for </w:t>
      </w:r>
      <w:r w:rsidRPr="00046431">
        <w:rPr>
          <w:rFonts w:ascii="Times New Roman" w:hAnsi="Times New Roman" w:cs="Times New Roman"/>
          <w:sz w:val="20"/>
          <w:szCs w:val="20"/>
        </w:rPr>
        <w:t>FR1</w:t>
      </w:r>
      <w:r>
        <w:rPr>
          <w:rFonts w:ascii="Times New Roman" w:hAnsi="Times New Roman" w:cs="Times New Roman"/>
          <w:sz w:val="20"/>
          <w:szCs w:val="20"/>
        </w:rPr>
        <w:t>”</w:t>
      </w:r>
      <w:r w:rsidRPr="00046431">
        <w:rPr>
          <w:rFonts w:ascii="Times New Roman" w:hAnsi="Times New Roman" w:cs="Times New Roman"/>
          <w:sz w:val="20"/>
          <w:szCs w:val="20"/>
        </w:rPr>
        <w:t>, Apple Inc.</w:t>
      </w:r>
    </w:p>
    <w:p w14:paraId="57796A25" w14:textId="6FAF3A0D" w:rsidR="00924CB2" w:rsidRPr="008F5E7D" w:rsidRDefault="008F5E7D" w:rsidP="008F5E7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F5E7D">
        <w:rPr>
          <w:rFonts w:ascii="Times New Roman" w:hAnsi="Times New Roman" w:cs="Times New Roman"/>
          <w:bCs/>
          <w:sz w:val="20"/>
          <w:szCs w:val="20"/>
        </w:rPr>
        <w:t>R4-2304156, “</w:t>
      </w:r>
      <w:r w:rsidRPr="008F5E7D">
        <w:rPr>
          <w:rFonts w:ascii="Times New Roman" w:hAnsi="Times New Roman" w:cs="Times New Roman"/>
          <w:sz w:val="20"/>
          <w:szCs w:val="20"/>
        </w:rPr>
        <w:t>Cell search differentiation between sub-5MHz and 5 MHz or greater channels based on DMRS detection”, Apple Inc.</w:t>
      </w:r>
    </w:p>
    <w:sectPr w:rsidR="00924CB2" w:rsidRPr="008F5E7D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A2977AF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B5209A5"/>
    <w:multiLevelType w:val="multilevel"/>
    <w:tmpl w:val="4EE4056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B2FB3"/>
    <w:multiLevelType w:val="multilevel"/>
    <w:tmpl w:val="F880E8F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276219"/>
    <w:multiLevelType w:val="hybridMultilevel"/>
    <w:tmpl w:val="27DA510E"/>
    <w:lvl w:ilvl="0" w:tplc="C7FE117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RowanParagraph"/>
      <w:lvlText w:val="[%1]"/>
      <w:lvlJc w:val="left"/>
      <w:pPr>
        <w:tabs>
          <w:tab w:val="num" w:pos="864"/>
        </w:tabs>
        <w:ind w:left="0" w:firstLine="0"/>
      </w:pPr>
      <w:rPr>
        <w:rFonts w:hint="default"/>
        <w:b/>
        <w:bCs/>
        <w:i w:val="0"/>
        <w:iCs w:val="0"/>
      </w:rPr>
    </w:lvl>
    <w:lvl w:ilvl="1" w:tplc="D4681730" w:tentative="1">
      <w:start w:val="1"/>
      <w:numFmt w:val="lowerLetter"/>
      <w:lvlText w:val="%2."/>
      <w:lvlJc w:val="left"/>
      <w:pPr>
        <w:ind w:left="1440" w:hanging="360"/>
      </w:pPr>
    </w:lvl>
    <w:lvl w:ilvl="2" w:tplc="F0B4E8D0" w:tentative="1">
      <w:start w:val="1"/>
      <w:numFmt w:val="lowerRoman"/>
      <w:lvlText w:val="%3."/>
      <w:lvlJc w:val="right"/>
      <w:pPr>
        <w:ind w:left="2160" w:hanging="180"/>
      </w:pPr>
    </w:lvl>
    <w:lvl w:ilvl="3" w:tplc="FF60D4AE" w:tentative="1">
      <w:start w:val="1"/>
      <w:numFmt w:val="decimal"/>
      <w:lvlText w:val="%4."/>
      <w:lvlJc w:val="left"/>
      <w:pPr>
        <w:ind w:left="2880" w:hanging="360"/>
      </w:pPr>
    </w:lvl>
    <w:lvl w:ilvl="4" w:tplc="AFC255DE" w:tentative="1">
      <w:start w:val="1"/>
      <w:numFmt w:val="lowerLetter"/>
      <w:lvlText w:val="%5."/>
      <w:lvlJc w:val="left"/>
      <w:pPr>
        <w:ind w:left="3600" w:hanging="360"/>
      </w:pPr>
    </w:lvl>
    <w:lvl w:ilvl="5" w:tplc="89620744" w:tentative="1">
      <w:start w:val="1"/>
      <w:numFmt w:val="lowerRoman"/>
      <w:lvlText w:val="%6."/>
      <w:lvlJc w:val="right"/>
      <w:pPr>
        <w:ind w:left="4320" w:hanging="180"/>
      </w:pPr>
    </w:lvl>
    <w:lvl w:ilvl="6" w:tplc="2AB8607A" w:tentative="1">
      <w:start w:val="1"/>
      <w:numFmt w:val="decimal"/>
      <w:lvlText w:val="%7."/>
      <w:lvlJc w:val="left"/>
      <w:pPr>
        <w:ind w:left="5040" w:hanging="360"/>
      </w:pPr>
    </w:lvl>
    <w:lvl w:ilvl="7" w:tplc="C322874E" w:tentative="1">
      <w:start w:val="1"/>
      <w:numFmt w:val="lowerLetter"/>
      <w:lvlText w:val="%8."/>
      <w:lvlJc w:val="left"/>
      <w:pPr>
        <w:ind w:left="5760" w:hanging="360"/>
      </w:pPr>
    </w:lvl>
    <w:lvl w:ilvl="8" w:tplc="331AE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93D29"/>
    <w:multiLevelType w:val="multilevel"/>
    <w:tmpl w:val="B8669092"/>
    <w:styleLink w:val="CurrentList1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765F6DA5"/>
    <w:multiLevelType w:val="hybridMultilevel"/>
    <w:tmpl w:val="35521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567C9"/>
    <w:multiLevelType w:val="hybridMultilevel"/>
    <w:tmpl w:val="BF2A3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1"/>
  </w:num>
  <w:num w:numId="3" w16cid:durableId="1390378014">
    <w:abstractNumId w:val="10"/>
  </w:num>
  <w:num w:numId="4" w16cid:durableId="1651591391">
    <w:abstractNumId w:val="17"/>
  </w:num>
  <w:num w:numId="5" w16cid:durableId="1890266662">
    <w:abstractNumId w:val="18"/>
  </w:num>
  <w:num w:numId="6" w16cid:durableId="2122147124">
    <w:abstractNumId w:val="16"/>
  </w:num>
  <w:num w:numId="7" w16cid:durableId="1176337225">
    <w:abstractNumId w:val="0"/>
  </w:num>
  <w:num w:numId="8" w16cid:durableId="1785267409">
    <w:abstractNumId w:val="1"/>
  </w:num>
  <w:num w:numId="9" w16cid:durableId="130288661">
    <w:abstractNumId w:val="2"/>
  </w:num>
  <w:num w:numId="10" w16cid:durableId="1661690479">
    <w:abstractNumId w:val="19"/>
  </w:num>
  <w:num w:numId="11" w16cid:durableId="1597205487">
    <w:abstractNumId w:val="3"/>
  </w:num>
  <w:num w:numId="12" w16cid:durableId="1425761313">
    <w:abstractNumId w:val="13"/>
  </w:num>
  <w:num w:numId="13" w16cid:durableId="9255106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38577">
    <w:abstractNumId w:val="14"/>
  </w:num>
  <w:num w:numId="15" w16cid:durableId="146409650">
    <w:abstractNumId w:val="8"/>
  </w:num>
  <w:num w:numId="16" w16cid:durableId="721246799">
    <w:abstractNumId w:val="4"/>
  </w:num>
  <w:num w:numId="17" w16cid:durableId="1523208169">
    <w:abstractNumId w:val="12"/>
  </w:num>
  <w:num w:numId="18" w16cid:durableId="1419520909">
    <w:abstractNumId w:val="15"/>
  </w:num>
  <w:num w:numId="19" w16cid:durableId="553346791">
    <w:abstractNumId w:val="5"/>
  </w:num>
  <w:num w:numId="20" w16cid:durableId="1639191524">
    <w:abstractNumId w:val="7"/>
  </w:num>
  <w:num w:numId="21" w16cid:durableId="8514566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176"/>
    <w:rsid w:val="0000221D"/>
    <w:rsid w:val="0001052C"/>
    <w:rsid w:val="00035CCF"/>
    <w:rsid w:val="00046431"/>
    <w:rsid w:val="000676D8"/>
    <w:rsid w:val="00084F53"/>
    <w:rsid w:val="000A0817"/>
    <w:rsid w:val="000B00C6"/>
    <w:rsid w:val="000B0D3E"/>
    <w:rsid w:val="000F29D8"/>
    <w:rsid w:val="000F617A"/>
    <w:rsid w:val="001136ED"/>
    <w:rsid w:val="00121828"/>
    <w:rsid w:val="0012221A"/>
    <w:rsid w:val="00122E8B"/>
    <w:rsid w:val="001325EA"/>
    <w:rsid w:val="001333E6"/>
    <w:rsid w:val="001346C3"/>
    <w:rsid w:val="001357EE"/>
    <w:rsid w:val="001478D2"/>
    <w:rsid w:val="0016792E"/>
    <w:rsid w:val="00177147"/>
    <w:rsid w:val="001A0C7C"/>
    <w:rsid w:val="001A28CA"/>
    <w:rsid w:val="001B161F"/>
    <w:rsid w:val="001B5D0A"/>
    <w:rsid w:val="001B64EF"/>
    <w:rsid w:val="001C3450"/>
    <w:rsid w:val="001C663E"/>
    <w:rsid w:val="001C6BE1"/>
    <w:rsid w:val="001E0DE1"/>
    <w:rsid w:val="002101FE"/>
    <w:rsid w:val="0021168F"/>
    <w:rsid w:val="0021754E"/>
    <w:rsid w:val="00250591"/>
    <w:rsid w:val="002670AF"/>
    <w:rsid w:val="00281E49"/>
    <w:rsid w:val="002870EA"/>
    <w:rsid w:val="002872FC"/>
    <w:rsid w:val="00296939"/>
    <w:rsid w:val="002B0573"/>
    <w:rsid w:val="002B47B4"/>
    <w:rsid w:val="002C5133"/>
    <w:rsid w:val="002E5687"/>
    <w:rsid w:val="002F2CCA"/>
    <w:rsid w:val="002F4FA3"/>
    <w:rsid w:val="00300FD5"/>
    <w:rsid w:val="00303609"/>
    <w:rsid w:val="00333F2C"/>
    <w:rsid w:val="00334CC9"/>
    <w:rsid w:val="003353C3"/>
    <w:rsid w:val="003651C9"/>
    <w:rsid w:val="0038739B"/>
    <w:rsid w:val="0039010A"/>
    <w:rsid w:val="00395B04"/>
    <w:rsid w:val="003975FD"/>
    <w:rsid w:val="003A4D59"/>
    <w:rsid w:val="003C24F8"/>
    <w:rsid w:val="003D6FDD"/>
    <w:rsid w:val="00421277"/>
    <w:rsid w:val="00424A55"/>
    <w:rsid w:val="00453482"/>
    <w:rsid w:val="00471159"/>
    <w:rsid w:val="00473122"/>
    <w:rsid w:val="00495384"/>
    <w:rsid w:val="0049686E"/>
    <w:rsid w:val="004A2444"/>
    <w:rsid w:val="004A5B90"/>
    <w:rsid w:val="004B238C"/>
    <w:rsid w:val="004B5813"/>
    <w:rsid w:val="004D1584"/>
    <w:rsid w:val="004D7DFF"/>
    <w:rsid w:val="004E36A1"/>
    <w:rsid w:val="00506A0F"/>
    <w:rsid w:val="005548E2"/>
    <w:rsid w:val="00555B06"/>
    <w:rsid w:val="00556D48"/>
    <w:rsid w:val="0057184D"/>
    <w:rsid w:val="005A1176"/>
    <w:rsid w:val="005A1B6E"/>
    <w:rsid w:val="005B1F45"/>
    <w:rsid w:val="005B410D"/>
    <w:rsid w:val="005B6F4C"/>
    <w:rsid w:val="005D1B1F"/>
    <w:rsid w:val="005D390D"/>
    <w:rsid w:val="00601D0D"/>
    <w:rsid w:val="00616E09"/>
    <w:rsid w:val="00625296"/>
    <w:rsid w:val="00626BDE"/>
    <w:rsid w:val="00626E68"/>
    <w:rsid w:val="0064329A"/>
    <w:rsid w:val="00696266"/>
    <w:rsid w:val="006A3780"/>
    <w:rsid w:val="006B1579"/>
    <w:rsid w:val="006E3972"/>
    <w:rsid w:val="006F5727"/>
    <w:rsid w:val="006F6FE1"/>
    <w:rsid w:val="00706613"/>
    <w:rsid w:val="00730827"/>
    <w:rsid w:val="00730BC2"/>
    <w:rsid w:val="00774586"/>
    <w:rsid w:val="00775238"/>
    <w:rsid w:val="00781B00"/>
    <w:rsid w:val="00795EF3"/>
    <w:rsid w:val="007A1BB1"/>
    <w:rsid w:val="007A3BE1"/>
    <w:rsid w:val="007B6FFB"/>
    <w:rsid w:val="007C626C"/>
    <w:rsid w:val="007F178A"/>
    <w:rsid w:val="008056E3"/>
    <w:rsid w:val="00825DC0"/>
    <w:rsid w:val="00837356"/>
    <w:rsid w:val="00845611"/>
    <w:rsid w:val="00852545"/>
    <w:rsid w:val="0085552D"/>
    <w:rsid w:val="00866E27"/>
    <w:rsid w:val="0087401C"/>
    <w:rsid w:val="00880B5A"/>
    <w:rsid w:val="008813E4"/>
    <w:rsid w:val="008A1A32"/>
    <w:rsid w:val="008B3E00"/>
    <w:rsid w:val="008B7390"/>
    <w:rsid w:val="008C27C9"/>
    <w:rsid w:val="008D2F89"/>
    <w:rsid w:val="008D4AA5"/>
    <w:rsid w:val="008E15BC"/>
    <w:rsid w:val="008E2187"/>
    <w:rsid w:val="008F57EB"/>
    <w:rsid w:val="008F5E7D"/>
    <w:rsid w:val="00910D11"/>
    <w:rsid w:val="00924CB2"/>
    <w:rsid w:val="00932C93"/>
    <w:rsid w:val="00937490"/>
    <w:rsid w:val="0094048B"/>
    <w:rsid w:val="00951300"/>
    <w:rsid w:val="00956F4E"/>
    <w:rsid w:val="00963D54"/>
    <w:rsid w:val="009658F3"/>
    <w:rsid w:val="00970536"/>
    <w:rsid w:val="009735BB"/>
    <w:rsid w:val="00976E0B"/>
    <w:rsid w:val="00996052"/>
    <w:rsid w:val="009A06BF"/>
    <w:rsid w:val="009D596C"/>
    <w:rsid w:val="009E6659"/>
    <w:rsid w:val="009F38B1"/>
    <w:rsid w:val="009F52D7"/>
    <w:rsid w:val="009F5A52"/>
    <w:rsid w:val="00A02A1D"/>
    <w:rsid w:val="00A11ACD"/>
    <w:rsid w:val="00A211CC"/>
    <w:rsid w:val="00A22560"/>
    <w:rsid w:val="00A341D6"/>
    <w:rsid w:val="00A443D2"/>
    <w:rsid w:val="00A56D6E"/>
    <w:rsid w:val="00A64008"/>
    <w:rsid w:val="00A832C7"/>
    <w:rsid w:val="00A8527E"/>
    <w:rsid w:val="00A901A0"/>
    <w:rsid w:val="00A977CC"/>
    <w:rsid w:val="00AC4237"/>
    <w:rsid w:val="00AC503C"/>
    <w:rsid w:val="00AD3B58"/>
    <w:rsid w:val="00AF34A1"/>
    <w:rsid w:val="00B40D6F"/>
    <w:rsid w:val="00B4477F"/>
    <w:rsid w:val="00B50174"/>
    <w:rsid w:val="00B60ADA"/>
    <w:rsid w:val="00B8567C"/>
    <w:rsid w:val="00B96332"/>
    <w:rsid w:val="00BB12CF"/>
    <w:rsid w:val="00BC07AA"/>
    <w:rsid w:val="00BE371C"/>
    <w:rsid w:val="00C26ED8"/>
    <w:rsid w:val="00C448B8"/>
    <w:rsid w:val="00C53127"/>
    <w:rsid w:val="00C6373D"/>
    <w:rsid w:val="00C656D5"/>
    <w:rsid w:val="00C719F6"/>
    <w:rsid w:val="00C71F02"/>
    <w:rsid w:val="00C759F9"/>
    <w:rsid w:val="00C77CD0"/>
    <w:rsid w:val="00C809F4"/>
    <w:rsid w:val="00C8694F"/>
    <w:rsid w:val="00C870BE"/>
    <w:rsid w:val="00C927E5"/>
    <w:rsid w:val="00C94AC7"/>
    <w:rsid w:val="00CA258C"/>
    <w:rsid w:val="00CD0F63"/>
    <w:rsid w:val="00CD22D1"/>
    <w:rsid w:val="00CD4875"/>
    <w:rsid w:val="00CF2487"/>
    <w:rsid w:val="00CF2DC7"/>
    <w:rsid w:val="00D03ABF"/>
    <w:rsid w:val="00D20BAA"/>
    <w:rsid w:val="00D2109F"/>
    <w:rsid w:val="00D313D2"/>
    <w:rsid w:val="00D468F9"/>
    <w:rsid w:val="00D62653"/>
    <w:rsid w:val="00D85753"/>
    <w:rsid w:val="00DA7874"/>
    <w:rsid w:val="00DB1338"/>
    <w:rsid w:val="00DB6943"/>
    <w:rsid w:val="00DC15F7"/>
    <w:rsid w:val="00DD5725"/>
    <w:rsid w:val="00DD58AC"/>
    <w:rsid w:val="00DE3A30"/>
    <w:rsid w:val="00DE50C3"/>
    <w:rsid w:val="00DF1ED2"/>
    <w:rsid w:val="00DF7B4C"/>
    <w:rsid w:val="00E032DE"/>
    <w:rsid w:val="00E04D98"/>
    <w:rsid w:val="00E16C3E"/>
    <w:rsid w:val="00E42255"/>
    <w:rsid w:val="00E47A91"/>
    <w:rsid w:val="00E5586A"/>
    <w:rsid w:val="00E72423"/>
    <w:rsid w:val="00E82D45"/>
    <w:rsid w:val="00E8742D"/>
    <w:rsid w:val="00E9138B"/>
    <w:rsid w:val="00E93423"/>
    <w:rsid w:val="00EA3ADD"/>
    <w:rsid w:val="00EA4E79"/>
    <w:rsid w:val="00EB41E2"/>
    <w:rsid w:val="00EB4612"/>
    <w:rsid w:val="00EC2A97"/>
    <w:rsid w:val="00EC4082"/>
    <w:rsid w:val="00ED554E"/>
    <w:rsid w:val="00EE26D3"/>
    <w:rsid w:val="00EF2605"/>
    <w:rsid w:val="00EF7A91"/>
    <w:rsid w:val="00F222B5"/>
    <w:rsid w:val="00F22854"/>
    <w:rsid w:val="00F265AC"/>
    <w:rsid w:val="00F441E8"/>
    <w:rsid w:val="00F61FC2"/>
    <w:rsid w:val="00F73981"/>
    <w:rsid w:val="00F810A6"/>
    <w:rsid w:val="00F94542"/>
    <w:rsid w:val="00F96386"/>
    <w:rsid w:val="00FB1CB8"/>
    <w:rsid w:val="00FC4CFF"/>
    <w:rsid w:val="00FC77F1"/>
    <w:rsid w:val="00FE40A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9F9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9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122E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E8B"/>
    <w:rPr>
      <w:color w:val="605E5C"/>
      <w:shd w:val="clear" w:color="auto" w:fill="E1DFDD"/>
    </w:rPr>
  </w:style>
  <w:style w:type="paragraph" w:customStyle="1" w:styleId="RowanParagraph">
    <w:name w:val="Rowan Paragraph"/>
    <w:basedOn w:val="Normal"/>
    <w:qFormat/>
    <w:rsid w:val="00556D48"/>
    <w:pPr>
      <w:numPr>
        <w:numId w:val="12"/>
      </w:numPr>
      <w:spacing w:before="60" w:line="360" w:lineRule="auto"/>
    </w:pPr>
    <w:rPr>
      <w:rFonts w:eastAsiaTheme="majorEastAsia" w:cstheme="majorBidi"/>
      <w:color w:val="000000" w:themeColor="text1"/>
      <w:spacing w:val="5"/>
      <w:kern w:val="28"/>
    </w:rPr>
  </w:style>
  <w:style w:type="numbering" w:customStyle="1" w:styleId="CurrentList1">
    <w:name w:val="Current List1"/>
    <w:uiPriority w:val="99"/>
    <w:rsid w:val="005A1B6E"/>
    <w:pPr>
      <w:numPr>
        <w:numId w:val="14"/>
      </w:numPr>
    </w:pPr>
  </w:style>
  <w:style w:type="paragraph" w:styleId="Revision">
    <w:name w:val="Revision"/>
    <w:hidden/>
    <w:uiPriority w:val="99"/>
    <w:semiHidden/>
    <w:rsid w:val="00DA787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 (r_bettancourt)</cp:lastModifiedBy>
  <cp:revision>9</cp:revision>
  <dcterms:created xsi:type="dcterms:W3CDTF">2023-05-15T18:14:00Z</dcterms:created>
  <dcterms:modified xsi:type="dcterms:W3CDTF">2023-05-15T19:10:00Z</dcterms:modified>
</cp:coreProperties>
</file>